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A80A6" w14:textId="77777777" w:rsidR="005C3121" w:rsidRDefault="00C568E9">
      <w:pPr>
        <w:snapToGrid w:val="0"/>
        <w:spacing w:beforeLines="50" w:before="156" w:afterLines="50" w:after="156"/>
        <w:jc w:val="right"/>
        <w:rPr>
          <w:rFonts w:ascii="黑体" w:eastAsia="黑体" w:hAnsi="宋体" w:hint="eastAsia"/>
          <w:sz w:val="44"/>
          <w:szCs w:val="44"/>
        </w:rPr>
      </w:pPr>
      <w:r>
        <w:rPr>
          <w:rFonts w:ascii="仿宋_GB2312" w:eastAsia="仿宋_GB2312" w:hAnsi="宋体"/>
          <w:noProof/>
        </w:rPr>
        <w:drawing>
          <wp:inline distT="0" distB="0" distL="0" distR="0" wp14:anchorId="01CE7A6F" wp14:editId="693B9657">
            <wp:extent cx="2501900" cy="850900"/>
            <wp:effectExtent l="0" t="0" r="12700" b="12700"/>
            <wp:docPr id="1" name="图片 1" descr="标志（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英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01900" cy="850900"/>
                    </a:xfrm>
                    <a:prstGeom prst="rect">
                      <a:avLst/>
                    </a:prstGeom>
                    <a:noFill/>
                    <a:ln>
                      <a:noFill/>
                    </a:ln>
                  </pic:spPr>
                </pic:pic>
              </a:graphicData>
            </a:graphic>
          </wp:inline>
        </w:drawing>
      </w:r>
    </w:p>
    <w:p w14:paraId="3DA6539F" w14:textId="77777777" w:rsidR="005C3121" w:rsidRDefault="005C3121">
      <w:pPr>
        <w:snapToGrid w:val="0"/>
        <w:spacing w:beforeLines="50" w:before="156" w:afterLines="50" w:after="156"/>
        <w:jc w:val="right"/>
        <w:rPr>
          <w:rFonts w:ascii="黑体" w:eastAsia="黑体" w:hAnsi="宋体" w:hint="eastAsia"/>
          <w:sz w:val="44"/>
          <w:szCs w:val="44"/>
        </w:rPr>
      </w:pPr>
    </w:p>
    <w:p w14:paraId="30E2C338" w14:textId="77777777" w:rsidR="005C3121" w:rsidRDefault="005C3121">
      <w:pPr>
        <w:snapToGrid w:val="0"/>
        <w:spacing w:beforeLines="50" w:before="156" w:afterLines="50" w:after="156"/>
        <w:jc w:val="right"/>
        <w:rPr>
          <w:rFonts w:ascii="黑体" w:eastAsia="黑体" w:hAnsi="宋体" w:hint="eastAsia"/>
          <w:sz w:val="44"/>
          <w:szCs w:val="44"/>
        </w:rPr>
      </w:pPr>
    </w:p>
    <w:p w14:paraId="066807A0" w14:textId="77777777" w:rsidR="005C3121" w:rsidRPr="001D545D" w:rsidRDefault="005C3121">
      <w:pPr>
        <w:snapToGrid w:val="0"/>
        <w:spacing w:beforeLines="50" w:before="156" w:afterLines="50" w:after="156"/>
        <w:jc w:val="right"/>
        <w:rPr>
          <w:rFonts w:ascii="思源黑体 CN Normal" w:eastAsia="思源黑体 CN Normal" w:hAnsi="思源黑体 CN Normal" w:hint="eastAsia"/>
          <w:sz w:val="44"/>
          <w:szCs w:val="44"/>
        </w:rPr>
      </w:pPr>
    </w:p>
    <w:p w14:paraId="76790390" w14:textId="5D51D9A9" w:rsidR="005C3121" w:rsidRPr="005E72F8" w:rsidRDefault="001D545D">
      <w:pPr>
        <w:snapToGrid w:val="0"/>
        <w:spacing w:beforeLines="50" w:before="156" w:afterLines="50" w:after="156"/>
        <w:jc w:val="center"/>
        <w:rPr>
          <w:rFonts w:asciiTheme="minorEastAsia" w:eastAsiaTheme="minorEastAsia" w:hAnsiTheme="minorEastAsia" w:hint="eastAsia"/>
          <w:sz w:val="44"/>
          <w:szCs w:val="44"/>
        </w:rPr>
      </w:pPr>
      <w:r w:rsidRPr="005E72F8">
        <w:rPr>
          <w:rFonts w:asciiTheme="minorEastAsia" w:eastAsiaTheme="minorEastAsia" w:hAnsiTheme="minorEastAsia" w:hint="eastAsia"/>
          <w:sz w:val="44"/>
          <w:szCs w:val="44"/>
        </w:rPr>
        <w:t>国际救助儿童会（英国）北京代表处</w:t>
      </w:r>
    </w:p>
    <w:p w14:paraId="317B3D5B" w14:textId="2C5CCFE4" w:rsidR="005C3121" w:rsidRPr="005E72F8" w:rsidRDefault="00C42F6F">
      <w:pPr>
        <w:snapToGrid w:val="0"/>
        <w:spacing w:beforeLines="50" w:before="156" w:afterLines="50" w:after="156"/>
        <w:jc w:val="center"/>
        <w:rPr>
          <w:rFonts w:asciiTheme="minorEastAsia" w:eastAsiaTheme="minorEastAsia" w:hAnsiTheme="minorEastAsia" w:hint="eastAsia"/>
          <w:sz w:val="44"/>
          <w:szCs w:val="44"/>
        </w:rPr>
      </w:pPr>
      <w:r w:rsidRPr="005E72F8">
        <w:rPr>
          <w:rFonts w:asciiTheme="minorEastAsia" w:eastAsiaTheme="minorEastAsia" w:hAnsiTheme="minorEastAsia" w:hint="eastAsia"/>
          <w:sz w:val="44"/>
          <w:szCs w:val="44"/>
        </w:rPr>
        <w:t>“通过资源中心升级‘一站式’服务项目</w:t>
      </w:r>
      <w:r w:rsidR="00E86A48">
        <w:rPr>
          <w:rFonts w:asciiTheme="minorEastAsia" w:eastAsiaTheme="minorEastAsia" w:hAnsiTheme="minorEastAsia" w:hint="eastAsia"/>
          <w:sz w:val="44"/>
          <w:szCs w:val="44"/>
        </w:rPr>
        <w:t>”</w:t>
      </w:r>
      <w:r w:rsidRPr="005E72F8">
        <w:rPr>
          <w:rFonts w:asciiTheme="minorEastAsia" w:eastAsiaTheme="minorEastAsia" w:hAnsiTheme="minorEastAsia" w:hint="eastAsia"/>
          <w:sz w:val="44"/>
          <w:szCs w:val="44"/>
        </w:rPr>
        <w:t>末期评估服务采购</w:t>
      </w:r>
    </w:p>
    <w:p w14:paraId="5FEDA752" w14:textId="77777777" w:rsidR="005C3121" w:rsidRPr="005E72F8" w:rsidRDefault="005C3121">
      <w:pPr>
        <w:snapToGrid w:val="0"/>
        <w:spacing w:beforeLines="50" w:before="156" w:afterLines="50" w:after="156"/>
        <w:jc w:val="center"/>
        <w:rPr>
          <w:rFonts w:asciiTheme="minorEastAsia" w:eastAsiaTheme="minorEastAsia" w:hAnsiTheme="minorEastAsia" w:hint="eastAsia"/>
          <w:sz w:val="44"/>
          <w:szCs w:val="44"/>
        </w:rPr>
      </w:pPr>
    </w:p>
    <w:p w14:paraId="3B38D7C5" w14:textId="77777777" w:rsidR="005C3121" w:rsidRPr="005E72F8" w:rsidRDefault="005C3121">
      <w:pPr>
        <w:snapToGrid w:val="0"/>
        <w:spacing w:beforeLines="50" w:before="156" w:afterLines="50" w:after="156"/>
        <w:jc w:val="center"/>
        <w:rPr>
          <w:rFonts w:asciiTheme="minorEastAsia" w:eastAsiaTheme="minorEastAsia" w:hAnsiTheme="minorEastAsia" w:hint="eastAsia"/>
          <w:sz w:val="44"/>
          <w:szCs w:val="44"/>
        </w:rPr>
      </w:pPr>
    </w:p>
    <w:p w14:paraId="0EBA7863" w14:textId="77777777" w:rsidR="005C3121" w:rsidRPr="005E72F8" w:rsidRDefault="005C3121">
      <w:pPr>
        <w:snapToGrid w:val="0"/>
        <w:spacing w:beforeLines="50" w:before="156" w:afterLines="50" w:after="156"/>
        <w:jc w:val="center"/>
        <w:rPr>
          <w:rFonts w:asciiTheme="minorEastAsia" w:eastAsiaTheme="minorEastAsia" w:hAnsiTheme="minorEastAsia" w:hint="eastAsia"/>
          <w:sz w:val="44"/>
          <w:szCs w:val="44"/>
        </w:rPr>
      </w:pPr>
    </w:p>
    <w:p w14:paraId="22A91CF2" w14:textId="77777777" w:rsidR="005C3121" w:rsidRPr="005E72F8" w:rsidRDefault="005C3121">
      <w:pPr>
        <w:snapToGrid w:val="0"/>
        <w:spacing w:beforeLines="50" w:before="156" w:afterLines="50" w:after="156"/>
        <w:jc w:val="center"/>
        <w:rPr>
          <w:rFonts w:asciiTheme="minorEastAsia" w:eastAsiaTheme="minorEastAsia" w:hAnsiTheme="minorEastAsia" w:hint="eastAsia"/>
          <w:sz w:val="44"/>
          <w:szCs w:val="44"/>
        </w:rPr>
      </w:pPr>
    </w:p>
    <w:p w14:paraId="4CC8457B" w14:textId="77777777" w:rsidR="005C3121" w:rsidRPr="005E72F8" w:rsidRDefault="005C3121">
      <w:pPr>
        <w:snapToGrid w:val="0"/>
        <w:spacing w:beforeLines="50" w:before="156" w:afterLines="50" w:after="156"/>
        <w:jc w:val="center"/>
        <w:rPr>
          <w:rFonts w:asciiTheme="minorEastAsia" w:eastAsiaTheme="minorEastAsia" w:hAnsiTheme="minorEastAsia" w:hint="eastAsia"/>
          <w:sz w:val="44"/>
          <w:szCs w:val="44"/>
        </w:rPr>
      </w:pPr>
    </w:p>
    <w:p w14:paraId="3A1E6A28" w14:textId="77777777" w:rsidR="005C3121" w:rsidRPr="005E72F8" w:rsidRDefault="005C3121">
      <w:pPr>
        <w:snapToGrid w:val="0"/>
        <w:spacing w:beforeLines="50" w:before="156" w:afterLines="50" w:after="156"/>
        <w:jc w:val="center"/>
        <w:rPr>
          <w:rFonts w:asciiTheme="minorEastAsia" w:eastAsiaTheme="minorEastAsia" w:hAnsiTheme="minorEastAsia" w:hint="eastAsia"/>
          <w:sz w:val="44"/>
          <w:szCs w:val="44"/>
        </w:rPr>
      </w:pPr>
    </w:p>
    <w:p w14:paraId="3BDB5EA4" w14:textId="6FE18755" w:rsidR="005C3121" w:rsidRPr="005E72F8" w:rsidRDefault="00C568E9">
      <w:pPr>
        <w:snapToGrid w:val="0"/>
        <w:spacing w:beforeLines="50" w:before="156" w:afterLines="50" w:after="156"/>
        <w:jc w:val="center"/>
        <w:rPr>
          <w:rFonts w:asciiTheme="minorEastAsia" w:eastAsiaTheme="minorEastAsia" w:hAnsiTheme="minorEastAsia" w:hint="eastAsia"/>
          <w:sz w:val="44"/>
          <w:szCs w:val="44"/>
        </w:rPr>
      </w:pPr>
      <w:r w:rsidRPr="005E72F8">
        <w:rPr>
          <w:rFonts w:asciiTheme="minorEastAsia" w:eastAsiaTheme="minorEastAsia" w:hAnsiTheme="minorEastAsia"/>
          <w:sz w:val="44"/>
          <w:szCs w:val="44"/>
        </w:rPr>
        <w:t>202</w:t>
      </w:r>
      <w:r w:rsidR="00E86A48">
        <w:rPr>
          <w:rFonts w:asciiTheme="minorEastAsia" w:eastAsiaTheme="minorEastAsia" w:hAnsiTheme="minorEastAsia" w:hint="eastAsia"/>
          <w:sz w:val="44"/>
          <w:szCs w:val="44"/>
        </w:rPr>
        <w:t>4</w:t>
      </w:r>
      <w:r w:rsidRPr="005E72F8">
        <w:rPr>
          <w:rFonts w:asciiTheme="minorEastAsia" w:eastAsiaTheme="minorEastAsia" w:hAnsiTheme="minorEastAsia"/>
          <w:sz w:val="44"/>
          <w:szCs w:val="44"/>
        </w:rPr>
        <w:t>年</w:t>
      </w:r>
      <w:r w:rsidR="00E86A48">
        <w:rPr>
          <w:rFonts w:asciiTheme="minorEastAsia" w:eastAsiaTheme="minorEastAsia" w:hAnsiTheme="minorEastAsia" w:hint="eastAsia"/>
          <w:sz w:val="44"/>
          <w:szCs w:val="44"/>
        </w:rPr>
        <w:t>8</w:t>
      </w:r>
      <w:r w:rsidRPr="005E72F8">
        <w:rPr>
          <w:rFonts w:asciiTheme="minorEastAsia" w:eastAsiaTheme="minorEastAsia" w:hAnsiTheme="minorEastAsia"/>
          <w:sz w:val="44"/>
          <w:szCs w:val="44"/>
        </w:rPr>
        <w:t>月</w:t>
      </w:r>
    </w:p>
    <w:p w14:paraId="0C5B1304" w14:textId="77777777" w:rsidR="005C3121" w:rsidRPr="005E72F8" w:rsidRDefault="00C568E9">
      <w:pPr>
        <w:widowControl/>
        <w:snapToGrid w:val="0"/>
        <w:spacing w:beforeLines="50" w:before="156" w:after="50"/>
        <w:jc w:val="left"/>
        <w:rPr>
          <w:rFonts w:asciiTheme="minorEastAsia" w:eastAsiaTheme="minorEastAsia" w:hAnsiTheme="minorEastAsia" w:hint="eastAsia"/>
          <w:b/>
          <w:szCs w:val="21"/>
        </w:rPr>
      </w:pPr>
      <w:r w:rsidRPr="005E72F8">
        <w:rPr>
          <w:rFonts w:asciiTheme="minorEastAsia" w:eastAsiaTheme="minorEastAsia" w:hAnsiTheme="minorEastAsia"/>
          <w:b/>
          <w:szCs w:val="21"/>
        </w:rPr>
        <w:br w:type="page"/>
      </w:r>
    </w:p>
    <w:p w14:paraId="5D4402F2" w14:textId="767B3050" w:rsidR="001D545D" w:rsidRPr="005E72F8" w:rsidRDefault="00262655" w:rsidP="00C74137">
      <w:pPr>
        <w:numPr>
          <w:ilvl w:val="0"/>
          <w:numId w:val="2"/>
        </w:numPr>
        <w:adjustRightInd w:val="0"/>
        <w:snapToGrid w:val="0"/>
        <w:spacing w:beforeLines="50" w:before="156" w:after="50"/>
        <w:rPr>
          <w:rFonts w:asciiTheme="minorEastAsia" w:eastAsiaTheme="minorEastAsia" w:hAnsiTheme="minorEastAsia" w:hint="eastAsia"/>
          <w:szCs w:val="21"/>
        </w:rPr>
      </w:pPr>
      <w:r w:rsidRPr="005E72F8">
        <w:rPr>
          <w:rFonts w:asciiTheme="minorEastAsia" w:eastAsiaTheme="minorEastAsia" w:hAnsiTheme="minorEastAsia" w:hint="eastAsia"/>
          <w:b/>
          <w:szCs w:val="21"/>
        </w:rPr>
        <w:lastRenderedPageBreak/>
        <w:t>评估</w:t>
      </w:r>
      <w:r w:rsidRPr="005E72F8">
        <w:rPr>
          <w:rFonts w:asciiTheme="minorEastAsia" w:eastAsiaTheme="minorEastAsia" w:hAnsiTheme="minorEastAsia"/>
          <w:b/>
          <w:szCs w:val="21"/>
        </w:rPr>
        <w:t xml:space="preserve">名称： </w:t>
      </w:r>
    </w:p>
    <w:p w14:paraId="73E7748F" w14:textId="357F1053" w:rsidR="00E55958" w:rsidRPr="005E72F8" w:rsidRDefault="00C74137" w:rsidP="00E55958">
      <w:pPr>
        <w:adjustRightInd w:val="0"/>
        <w:snapToGrid w:val="0"/>
        <w:spacing w:beforeLines="50" w:before="156" w:after="50"/>
        <w:rPr>
          <w:rFonts w:asciiTheme="minorEastAsia" w:eastAsiaTheme="minorEastAsia" w:hAnsiTheme="minorEastAsia" w:hint="eastAsia"/>
          <w:szCs w:val="21"/>
        </w:rPr>
      </w:pPr>
      <w:r w:rsidRPr="005E72F8">
        <w:rPr>
          <w:rFonts w:asciiTheme="minorEastAsia" w:eastAsiaTheme="minorEastAsia" w:hAnsiTheme="minorEastAsia" w:hint="eastAsia"/>
          <w:b/>
          <w:szCs w:val="21"/>
        </w:rPr>
        <w:t>“</w:t>
      </w:r>
      <w:r w:rsidRPr="005E72F8">
        <w:rPr>
          <w:rFonts w:asciiTheme="minorEastAsia" w:eastAsiaTheme="minorEastAsia" w:hAnsiTheme="minorEastAsia" w:hint="eastAsia"/>
          <w:szCs w:val="21"/>
        </w:rPr>
        <w:t>通过资源中心升级‘一站式’服务项目”末期评估</w:t>
      </w:r>
    </w:p>
    <w:p w14:paraId="5FB49DB1" w14:textId="116F959B" w:rsidR="00E55958" w:rsidRPr="005E72F8" w:rsidRDefault="00E55958" w:rsidP="00E55958">
      <w:pPr>
        <w:adjustRightInd w:val="0"/>
        <w:snapToGrid w:val="0"/>
        <w:spacing w:beforeLines="50" w:before="156" w:after="50"/>
        <w:rPr>
          <w:rFonts w:asciiTheme="minorEastAsia" w:eastAsiaTheme="minorEastAsia" w:hAnsiTheme="minorEastAsia" w:hint="eastAsia"/>
          <w:szCs w:val="21"/>
        </w:rPr>
      </w:pPr>
    </w:p>
    <w:p w14:paraId="082348A0" w14:textId="6099E226" w:rsidR="005C3121" w:rsidRPr="005E72F8" w:rsidRDefault="00C568E9">
      <w:pPr>
        <w:numPr>
          <w:ilvl w:val="0"/>
          <w:numId w:val="2"/>
        </w:numPr>
        <w:adjustRightInd w:val="0"/>
        <w:snapToGrid w:val="0"/>
        <w:spacing w:beforeLines="50" w:before="156" w:after="50"/>
        <w:rPr>
          <w:rFonts w:asciiTheme="minorEastAsia" w:eastAsiaTheme="minorEastAsia" w:hAnsiTheme="minorEastAsia" w:hint="eastAsia"/>
          <w:b/>
          <w:szCs w:val="21"/>
        </w:rPr>
      </w:pPr>
      <w:r w:rsidRPr="005E72F8">
        <w:rPr>
          <w:rFonts w:asciiTheme="minorEastAsia" w:eastAsiaTheme="minorEastAsia" w:hAnsiTheme="minorEastAsia"/>
          <w:b/>
          <w:szCs w:val="21"/>
        </w:rPr>
        <w:t>项目介绍</w:t>
      </w:r>
    </w:p>
    <w:p w14:paraId="53D7F097" w14:textId="77777777" w:rsidR="00364239" w:rsidRPr="005E72F8" w:rsidRDefault="00C568E9" w:rsidP="00364239">
      <w:pPr>
        <w:adjustRightInd w:val="0"/>
        <w:snapToGrid w:val="0"/>
        <w:spacing w:beforeLines="50" w:before="156" w:after="50"/>
        <w:ind w:firstLine="420"/>
        <w:rPr>
          <w:rFonts w:asciiTheme="minorEastAsia" w:eastAsiaTheme="minorEastAsia" w:hAnsiTheme="minorEastAsia" w:hint="eastAsia"/>
          <w:szCs w:val="21"/>
        </w:rPr>
      </w:pPr>
      <w:r w:rsidRPr="005E72F8">
        <w:rPr>
          <w:rFonts w:asciiTheme="minorEastAsia" w:eastAsiaTheme="minorEastAsia" w:hAnsiTheme="minorEastAsia" w:hint="eastAsia"/>
          <w:szCs w:val="21"/>
        </w:rPr>
        <w:t>救</w:t>
      </w:r>
      <w:r w:rsidR="00715F1F" w:rsidRPr="005E72F8">
        <w:rPr>
          <w:rFonts w:asciiTheme="minorEastAsia" w:eastAsiaTheme="minorEastAsia" w:hAnsiTheme="minorEastAsia" w:hint="eastAsia"/>
          <w:szCs w:val="21"/>
        </w:rPr>
        <w:t>助儿童会是全球最大的儿童公益机构之一，拥有超过百年的专业知识和实践经验。无论是在中国还是在全球，救助儿童会都竭尽所能，为了让每一个儿童都能健康成长、平等地接受教育和免受任何伤害而不懈努力。我们相信每个孩子都值得拥有一个更美好的未来，我们与儿童、家庭及社区一起，创造一个所有儿童都能享有生存、保护、发展及参与的世界。救助儿童会自20世纪80年代末开始在中国开展项目，与各级政府部门、社会组织、学校、社区、企业广泛合作，足迹遍及北京、江苏、上海、广东、贵州、四川、云南等地，数百万中国儿童直接受益。我们希望通过在儿童健康和营养、儿童保护、儿童教育、青少年发展与就业、防灾减灾等领域开展工作，为更多儿童带来及时和持久的改变。</w:t>
      </w:r>
    </w:p>
    <w:p w14:paraId="7B542FFD" w14:textId="77777777" w:rsidR="00E86A48" w:rsidRDefault="00364239" w:rsidP="0041002D">
      <w:pPr>
        <w:adjustRightInd w:val="0"/>
        <w:snapToGrid w:val="0"/>
        <w:spacing w:beforeLines="50" w:before="156" w:after="50"/>
        <w:ind w:firstLine="420"/>
        <w:rPr>
          <w:rFonts w:asciiTheme="minorEastAsia" w:eastAsiaTheme="minorEastAsia" w:hAnsiTheme="minorEastAsia" w:hint="eastAsia"/>
          <w:szCs w:val="21"/>
        </w:rPr>
      </w:pPr>
      <w:r w:rsidRPr="005E72F8">
        <w:rPr>
          <w:rFonts w:asciiTheme="minorEastAsia" w:eastAsiaTheme="minorEastAsia" w:hAnsiTheme="minorEastAsia" w:hint="eastAsia"/>
          <w:szCs w:val="21"/>
        </w:rPr>
        <w:t>自2018年起，救助儿童会</w:t>
      </w:r>
      <w:r w:rsidR="00F32BF7">
        <w:rPr>
          <w:rFonts w:asciiTheme="minorEastAsia" w:eastAsiaTheme="minorEastAsia" w:hAnsiTheme="minorEastAsia" w:hint="eastAsia"/>
          <w:szCs w:val="21"/>
        </w:rPr>
        <w:t>持</w:t>
      </w:r>
      <w:r w:rsidR="00634DE4">
        <w:rPr>
          <w:rFonts w:asciiTheme="minorEastAsia" w:eastAsiaTheme="minorEastAsia" w:hAnsiTheme="minorEastAsia" w:hint="eastAsia"/>
          <w:szCs w:val="21"/>
        </w:rPr>
        <w:t>续</w:t>
      </w:r>
      <w:r w:rsidRPr="005E72F8">
        <w:rPr>
          <w:rFonts w:asciiTheme="minorEastAsia" w:eastAsiaTheme="minorEastAsia" w:hAnsiTheme="minorEastAsia" w:hint="eastAsia"/>
          <w:szCs w:val="21"/>
        </w:rPr>
        <w:t>在昆明</w:t>
      </w:r>
      <w:r w:rsidR="00634DE4">
        <w:rPr>
          <w:rFonts w:asciiTheme="minorEastAsia" w:eastAsiaTheme="minorEastAsia" w:hAnsiTheme="minorEastAsia" w:hint="eastAsia"/>
          <w:szCs w:val="21"/>
        </w:rPr>
        <w:t>盘龙、五华两区</w:t>
      </w:r>
      <w:r w:rsidR="00A27385" w:rsidRPr="005E72F8">
        <w:rPr>
          <w:rFonts w:asciiTheme="minorEastAsia" w:eastAsiaTheme="minorEastAsia" w:hAnsiTheme="minorEastAsia" w:hint="eastAsia"/>
          <w:szCs w:val="21"/>
        </w:rPr>
        <w:t>建设、运行</w:t>
      </w:r>
      <w:r w:rsidRPr="005E72F8">
        <w:rPr>
          <w:rFonts w:asciiTheme="minorEastAsia" w:eastAsiaTheme="minorEastAsia" w:hAnsiTheme="minorEastAsia" w:hint="eastAsia"/>
          <w:szCs w:val="21"/>
        </w:rPr>
        <w:t>针对性</w:t>
      </w:r>
      <w:proofErr w:type="gramStart"/>
      <w:r w:rsidRPr="005E72F8">
        <w:rPr>
          <w:rFonts w:asciiTheme="minorEastAsia" w:eastAsiaTheme="minorEastAsia" w:hAnsiTheme="minorEastAsia" w:hint="eastAsia"/>
          <w:szCs w:val="21"/>
        </w:rPr>
        <w:t>侵</w:t>
      </w:r>
      <w:proofErr w:type="gramEnd"/>
      <w:r w:rsidRPr="005E72F8">
        <w:rPr>
          <w:rFonts w:asciiTheme="minorEastAsia" w:eastAsiaTheme="minorEastAsia" w:hAnsiTheme="minorEastAsia" w:hint="eastAsia"/>
          <w:szCs w:val="21"/>
        </w:rPr>
        <w:t>幸存儿童取证与保护的“一站式”模式，</w:t>
      </w:r>
      <w:r w:rsidR="00634DE4">
        <w:rPr>
          <w:rFonts w:asciiTheme="minorEastAsia" w:eastAsiaTheme="minorEastAsia" w:hAnsiTheme="minorEastAsia" w:hint="eastAsia"/>
          <w:szCs w:val="21"/>
        </w:rPr>
        <w:t>同时</w:t>
      </w:r>
      <w:r w:rsidRPr="005E72F8">
        <w:rPr>
          <w:rFonts w:asciiTheme="minorEastAsia" w:eastAsiaTheme="minorEastAsia" w:hAnsiTheme="minorEastAsia" w:hint="eastAsia"/>
          <w:szCs w:val="21"/>
        </w:rPr>
        <w:t>，该试点</w:t>
      </w:r>
      <w:r w:rsidR="00634DE4">
        <w:rPr>
          <w:rFonts w:asciiTheme="minorEastAsia" w:eastAsiaTheme="minorEastAsia" w:hAnsiTheme="minorEastAsia" w:hint="eastAsia"/>
          <w:szCs w:val="21"/>
        </w:rPr>
        <w:t>项目的支持下，该</w:t>
      </w:r>
      <w:r w:rsidRPr="005E72F8">
        <w:rPr>
          <w:rFonts w:asciiTheme="minorEastAsia" w:eastAsiaTheme="minorEastAsia" w:hAnsiTheme="minorEastAsia" w:hint="eastAsia"/>
          <w:szCs w:val="21"/>
        </w:rPr>
        <w:t>模式在云南省</w:t>
      </w:r>
      <w:r w:rsidR="00DA6906" w:rsidRPr="005E72F8">
        <w:rPr>
          <w:rFonts w:asciiTheme="minorEastAsia" w:eastAsiaTheme="minorEastAsia" w:hAnsiTheme="minorEastAsia" w:hint="eastAsia"/>
          <w:szCs w:val="21"/>
        </w:rPr>
        <w:t>得到</w:t>
      </w:r>
      <w:r w:rsidRPr="005E72F8">
        <w:rPr>
          <w:rFonts w:asciiTheme="minorEastAsia" w:eastAsiaTheme="minorEastAsia" w:hAnsiTheme="minorEastAsia" w:hint="eastAsia"/>
          <w:szCs w:val="21"/>
        </w:rPr>
        <w:t>推广，昆明各个区县</w:t>
      </w:r>
      <w:r w:rsidR="00DA6906" w:rsidRPr="005E72F8">
        <w:rPr>
          <w:rFonts w:asciiTheme="minorEastAsia" w:eastAsiaTheme="minorEastAsia" w:hAnsiTheme="minorEastAsia" w:hint="eastAsia"/>
          <w:szCs w:val="21"/>
        </w:rPr>
        <w:t>陆续</w:t>
      </w:r>
      <w:r w:rsidRPr="005E72F8">
        <w:rPr>
          <w:rFonts w:asciiTheme="minorEastAsia" w:eastAsiaTheme="minorEastAsia" w:hAnsiTheme="minorEastAsia" w:hint="eastAsia"/>
          <w:szCs w:val="21"/>
        </w:rPr>
        <w:t>都完成了“一站式”建设。</w:t>
      </w:r>
    </w:p>
    <w:p w14:paraId="3E115FB2" w14:textId="0963F283" w:rsidR="005D7919" w:rsidRPr="005E72F8" w:rsidRDefault="00364239" w:rsidP="00E86A48">
      <w:pPr>
        <w:adjustRightInd w:val="0"/>
        <w:snapToGrid w:val="0"/>
        <w:spacing w:beforeLines="50" w:before="156" w:after="50"/>
        <w:ind w:firstLine="420"/>
        <w:rPr>
          <w:rFonts w:asciiTheme="minorEastAsia" w:eastAsiaTheme="minorEastAsia" w:hAnsiTheme="minorEastAsia" w:hint="eastAsia"/>
          <w:szCs w:val="21"/>
        </w:rPr>
      </w:pPr>
      <w:r w:rsidRPr="005E72F8">
        <w:rPr>
          <w:rFonts w:asciiTheme="minorEastAsia" w:eastAsiaTheme="minorEastAsia" w:hAnsiTheme="minorEastAsia" w:hint="eastAsia"/>
          <w:szCs w:val="21"/>
        </w:rPr>
        <w:t>在此基础上，2023年救助儿童会在昆明市开始为期2年的“通过资源中心升级’一站式’服务项目”（</w:t>
      </w:r>
      <w:r w:rsidR="00262655" w:rsidRPr="005E72F8">
        <w:rPr>
          <w:rFonts w:asciiTheme="minorEastAsia" w:eastAsiaTheme="minorEastAsia" w:hAnsiTheme="minorEastAsia" w:hint="eastAsia"/>
          <w:szCs w:val="21"/>
        </w:rPr>
        <w:t>以下称“项目”，</w:t>
      </w:r>
      <w:r w:rsidR="001D545D" w:rsidRPr="005E72F8">
        <w:rPr>
          <w:rFonts w:asciiTheme="minorEastAsia" w:eastAsiaTheme="minorEastAsia" w:hAnsiTheme="minorEastAsia" w:hint="eastAsia"/>
          <w:szCs w:val="21"/>
        </w:rPr>
        <w:t>周期</w:t>
      </w:r>
      <w:r w:rsidRPr="005E72F8">
        <w:rPr>
          <w:rFonts w:asciiTheme="minorEastAsia" w:eastAsiaTheme="minorEastAsia" w:hAnsiTheme="minorEastAsia" w:hint="eastAsia"/>
          <w:szCs w:val="21"/>
        </w:rPr>
        <w:t>2023</w:t>
      </w:r>
      <w:r w:rsidR="00F32BF7">
        <w:rPr>
          <w:rFonts w:asciiTheme="minorEastAsia" w:eastAsiaTheme="minorEastAsia" w:hAnsiTheme="minorEastAsia" w:hint="eastAsia"/>
          <w:szCs w:val="21"/>
        </w:rPr>
        <w:t>年</w:t>
      </w:r>
      <w:r w:rsidRPr="005E72F8">
        <w:rPr>
          <w:rFonts w:asciiTheme="minorEastAsia" w:eastAsiaTheme="minorEastAsia" w:hAnsiTheme="minorEastAsia" w:hint="eastAsia"/>
          <w:szCs w:val="21"/>
        </w:rPr>
        <w:t>3</w:t>
      </w:r>
      <w:r w:rsidR="00F32BF7">
        <w:rPr>
          <w:rFonts w:asciiTheme="minorEastAsia" w:eastAsiaTheme="minorEastAsia" w:hAnsiTheme="minorEastAsia" w:hint="eastAsia"/>
          <w:szCs w:val="21"/>
        </w:rPr>
        <w:t>月至</w:t>
      </w:r>
      <w:r w:rsidRPr="005E72F8">
        <w:rPr>
          <w:rFonts w:asciiTheme="minorEastAsia" w:eastAsiaTheme="minorEastAsia" w:hAnsiTheme="minorEastAsia" w:hint="eastAsia"/>
          <w:szCs w:val="21"/>
        </w:rPr>
        <w:t>2025</w:t>
      </w:r>
      <w:r w:rsidR="00F32BF7">
        <w:rPr>
          <w:rFonts w:asciiTheme="minorEastAsia" w:eastAsiaTheme="minorEastAsia" w:hAnsiTheme="minorEastAsia" w:hint="eastAsia"/>
          <w:szCs w:val="21"/>
        </w:rPr>
        <w:t>年</w:t>
      </w:r>
      <w:r w:rsidRPr="005E72F8">
        <w:rPr>
          <w:rFonts w:asciiTheme="minorEastAsia" w:eastAsiaTheme="minorEastAsia" w:hAnsiTheme="minorEastAsia" w:hint="eastAsia"/>
          <w:szCs w:val="21"/>
        </w:rPr>
        <w:t>2</w:t>
      </w:r>
      <w:r w:rsidR="00F32BF7">
        <w:rPr>
          <w:rFonts w:asciiTheme="minorEastAsia" w:eastAsiaTheme="minorEastAsia" w:hAnsiTheme="minorEastAsia" w:hint="eastAsia"/>
          <w:szCs w:val="21"/>
        </w:rPr>
        <w:t>月</w:t>
      </w:r>
      <w:r w:rsidRPr="005E72F8">
        <w:rPr>
          <w:rFonts w:asciiTheme="minorEastAsia" w:eastAsiaTheme="minorEastAsia" w:hAnsiTheme="minorEastAsia" w:hint="eastAsia"/>
          <w:szCs w:val="21"/>
        </w:rPr>
        <w:t>）</w:t>
      </w:r>
      <w:r w:rsidR="005D7919" w:rsidRPr="005E72F8">
        <w:rPr>
          <w:rFonts w:asciiTheme="minorEastAsia" w:eastAsiaTheme="minorEastAsia" w:hAnsiTheme="minorEastAsia" w:hint="eastAsia"/>
          <w:szCs w:val="21"/>
        </w:rPr>
        <w:t>。此</w:t>
      </w:r>
      <w:r w:rsidRPr="005E72F8">
        <w:rPr>
          <w:rFonts w:asciiTheme="minorEastAsia" w:eastAsiaTheme="minorEastAsia" w:hAnsiTheme="minorEastAsia" w:hint="eastAsia"/>
          <w:szCs w:val="21"/>
        </w:rPr>
        <w:t>项目</w:t>
      </w:r>
      <w:r w:rsidR="00A27385" w:rsidRPr="005E72F8">
        <w:rPr>
          <w:rFonts w:asciiTheme="minorEastAsia" w:eastAsiaTheme="minorEastAsia" w:hAnsiTheme="minorEastAsia" w:hint="eastAsia"/>
          <w:szCs w:val="21"/>
        </w:rPr>
        <w:t>旨在</w:t>
      </w:r>
      <w:r w:rsidRPr="005E72F8">
        <w:rPr>
          <w:rFonts w:asciiTheme="minorEastAsia" w:eastAsiaTheme="minorEastAsia" w:hAnsiTheme="minorEastAsia" w:hint="eastAsia"/>
          <w:szCs w:val="21"/>
        </w:rPr>
        <w:t>探索</w:t>
      </w:r>
      <w:r w:rsidR="00634DE4">
        <w:rPr>
          <w:rFonts w:asciiTheme="minorEastAsia" w:eastAsiaTheme="minorEastAsia" w:hAnsiTheme="minorEastAsia" w:hint="eastAsia"/>
          <w:szCs w:val="21"/>
        </w:rPr>
        <w:t>通过</w:t>
      </w:r>
      <w:r w:rsidRPr="005E72F8">
        <w:rPr>
          <w:rFonts w:asciiTheme="minorEastAsia" w:eastAsiaTheme="minorEastAsia" w:hAnsiTheme="minorEastAsia" w:hint="eastAsia"/>
          <w:szCs w:val="21"/>
        </w:rPr>
        <w:t>儿童保护相关专业的资源中心</w:t>
      </w:r>
      <w:r w:rsidR="00634DE4">
        <w:rPr>
          <w:rFonts w:asciiTheme="minorEastAsia" w:eastAsiaTheme="minorEastAsia" w:hAnsiTheme="minorEastAsia" w:hint="eastAsia"/>
          <w:szCs w:val="21"/>
        </w:rPr>
        <w:t>，提升一站</w:t>
      </w:r>
      <w:proofErr w:type="gramStart"/>
      <w:r w:rsidR="00634DE4">
        <w:rPr>
          <w:rFonts w:asciiTheme="minorEastAsia" w:eastAsiaTheme="minorEastAsia" w:hAnsiTheme="minorEastAsia" w:hint="eastAsia"/>
          <w:szCs w:val="21"/>
        </w:rPr>
        <w:t>式相关</w:t>
      </w:r>
      <w:proofErr w:type="gramEnd"/>
      <w:r w:rsidR="00634DE4">
        <w:rPr>
          <w:rFonts w:asciiTheme="minorEastAsia" w:eastAsiaTheme="minorEastAsia" w:hAnsiTheme="minorEastAsia" w:hint="eastAsia"/>
          <w:szCs w:val="21"/>
        </w:rPr>
        <w:t>的专业服务可持续发展和规范化操作</w:t>
      </w:r>
      <w:r w:rsidRPr="005E72F8">
        <w:rPr>
          <w:rFonts w:asciiTheme="minorEastAsia" w:eastAsiaTheme="minorEastAsia" w:hAnsiTheme="minorEastAsia" w:hint="eastAsia"/>
          <w:szCs w:val="21"/>
        </w:rPr>
        <w:t>模式</w:t>
      </w:r>
      <w:r w:rsidR="00A27385" w:rsidRPr="005E72F8">
        <w:rPr>
          <w:rFonts w:asciiTheme="minorEastAsia" w:eastAsiaTheme="minorEastAsia" w:hAnsiTheme="minorEastAsia" w:hint="eastAsia"/>
          <w:szCs w:val="21"/>
        </w:rPr>
        <w:t>，预期在昆明市搭建未成年司法社工、未成年人法律援助、未成年人心理与健康三个资源中心</w:t>
      </w:r>
      <w:r w:rsidR="005D7919" w:rsidRPr="005E72F8">
        <w:rPr>
          <w:rFonts w:asciiTheme="minorEastAsia" w:eastAsiaTheme="minorEastAsia" w:hAnsiTheme="minorEastAsia" w:hint="eastAsia"/>
          <w:szCs w:val="21"/>
        </w:rPr>
        <w:t>。</w:t>
      </w:r>
      <w:r w:rsidR="0041002D" w:rsidRPr="005E72F8">
        <w:rPr>
          <w:rFonts w:asciiTheme="minorEastAsia" w:eastAsiaTheme="minorEastAsia" w:hAnsiTheme="minorEastAsia" w:hint="eastAsia"/>
          <w:szCs w:val="21"/>
        </w:rPr>
        <w:t>资源中心</w:t>
      </w:r>
      <w:r w:rsidR="005D7919" w:rsidRPr="005E72F8">
        <w:rPr>
          <w:rFonts w:asciiTheme="minorEastAsia" w:eastAsiaTheme="minorEastAsia" w:hAnsiTheme="minorEastAsia" w:hint="eastAsia"/>
          <w:szCs w:val="21"/>
        </w:rPr>
        <w:t>将</w:t>
      </w:r>
      <w:r w:rsidR="0041002D" w:rsidRPr="005E72F8">
        <w:rPr>
          <w:rFonts w:asciiTheme="minorEastAsia" w:eastAsiaTheme="minorEastAsia" w:hAnsiTheme="minorEastAsia" w:hint="eastAsia"/>
          <w:szCs w:val="21"/>
        </w:rPr>
        <w:t>实现包括但不限于能力建设、技术资源链接、政策倡导、经验分享、推动行业发展、服务标准化建设等功能，以促进各类服务标准形成、服务人员能力提升、服务质量达标、服务可持续供给以及不同专业资源间链接，进而全面升级“一站式”相关的司法社工、法律援助律师、</w:t>
      </w:r>
      <w:r w:rsidR="00E86A48">
        <w:rPr>
          <w:rFonts w:asciiTheme="minorEastAsia" w:eastAsiaTheme="minorEastAsia" w:hAnsiTheme="minorEastAsia" w:hint="eastAsia"/>
          <w:szCs w:val="21"/>
        </w:rPr>
        <w:t>精神卫生与心理健康</w:t>
      </w:r>
      <w:r w:rsidR="0041002D" w:rsidRPr="005E72F8">
        <w:rPr>
          <w:rFonts w:asciiTheme="minorEastAsia" w:eastAsiaTheme="minorEastAsia" w:hAnsiTheme="minorEastAsia" w:hint="eastAsia"/>
          <w:szCs w:val="21"/>
        </w:rPr>
        <w:t>服务</w:t>
      </w:r>
      <w:r w:rsidR="00A27385" w:rsidRPr="005E72F8">
        <w:rPr>
          <w:rFonts w:asciiTheme="minorEastAsia" w:eastAsiaTheme="minorEastAsia" w:hAnsiTheme="minorEastAsia" w:hint="eastAsia"/>
          <w:szCs w:val="21"/>
        </w:rPr>
        <w:t>。</w:t>
      </w:r>
      <w:r w:rsidR="0041002D" w:rsidRPr="005E72F8">
        <w:rPr>
          <w:rFonts w:asciiTheme="minorEastAsia" w:eastAsiaTheme="minorEastAsia" w:hAnsiTheme="minorEastAsia" w:hint="eastAsia"/>
          <w:szCs w:val="21"/>
        </w:rPr>
        <w:t>我们期待</w:t>
      </w:r>
      <w:r w:rsidR="005D7919" w:rsidRPr="005E72F8">
        <w:rPr>
          <w:rFonts w:asciiTheme="minorEastAsia" w:eastAsiaTheme="minorEastAsia" w:hAnsiTheme="minorEastAsia" w:hint="eastAsia"/>
          <w:szCs w:val="21"/>
        </w:rPr>
        <w:t>通过这一项目的实施，</w:t>
      </w:r>
      <w:r w:rsidR="00A27385" w:rsidRPr="005E72F8">
        <w:rPr>
          <w:rFonts w:asciiTheme="minorEastAsia" w:eastAsiaTheme="minorEastAsia" w:hAnsiTheme="minorEastAsia" w:hint="eastAsia"/>
          <w:szCs w:val="21"/>
        </w:rPr>
        <w:t>昆明地区遭受性侵、性别暴力及其他严重形式暴力的</w:t>
      </w:r>
      <w:r w:rsidR="0041002D" w:rsidRPr="005E72F8">
        <w:rPr>
          <w:rFonts w:asciiTheme="minorEastAsia" w:eastAsiaTheme="minorEastAsia" w:hAnsiTheme="minorEastAsia" w:hint="eastAsia"/>
          <w:szCs w:val="21"/>
        </w:rPr>
        <w:t>幸存</w:t>
      </w:r>
      <w:r w:rsidR="00A27385" w:rsidRPr="005E72F8">
        <w:rPr>
          <w:rFonts w:asciiTheme="minorEastAsia" w:eastAsiaTheme="minorEastAsia" w:hAnsiTheme="minorEastAsia" w:hint="eastAsia"/>
          <w:szCs w:val="21"/>
        </w:rPr>
        <w:t>儿童</w:t>
      </w:r>
      <w:r w:rsidR="00634DE4">
        <w:rPr>
          <w:rFonts w:asciiTheme="minorEastAsia" w:eastAsiaTheme="minorEastAsia" w:hAnsiTheme="minorEastAsia" w:hint="eastAsia"/>
          <w:szCs w:val="21"/>
        </w:rPr>
        <w:t>可以获得</w:t>
      </w:r>
      <w:r w:rsidR="0041002D" w:rsidRPr="005E72F8">
        <w:rPr>
          <w:rFonts w:asciiTheme="minorEastAsia" w:eastAsiaTheme="minorEastAsia" w:hAnsiTheme="minorEastAsia" w:hint="eastAsia"/>
          <w:szCs w:val="21"/>
        </w:rPr>
        <w:t>更为</w:t>
      </w:r>
      <w:r w:rsidR="00A27385" w:rsidRPr="005E72F8">
        <w:rPr>
          <w:rFonts w:asciiTheme="minorEastAsia" w:eastAsiaTheme="minorEastAsia" w:hAnsiTheme="minorEastAsia" w:hint="eastAsia"/>
          <w:szCs w:val="21"/>
        </w:rPr>
        <w:t>有效的</w:t>
      </w:r>
      <w:r w:rsidR="00E86A48">
        <w:rPr>
          <w:rFonts w:asciiTheme="minorEastAsia" w:eastAsiaTheme="minorEastAsia" w:hAnsiTheme="minorEastAsia" w:hint="eastAsia"/>
          <w:szCs w:val="21"/>
        </w:rPr>
        <w:t>儿童保护</w:t>
      </w:r>
      <w:r w:rsidR="0041002D" w:rsidRPr="005E72F8">
        <w:rPr>
          <w:rFonts w:asciiTheme="minorEastAsia" w:eastAsiaTheme="minorEastAsia" w:hAnsiTheme="minorEastAsia" w:hint="eastAsia"/>
          <w:szCs w:val="21"/>
        </w:rPr>
        <w:t>服务</w:t>
      </w:r>
      <w:r w:rsidR="00A27385" w:rsidRPr="005E72F8">
        <w:rPr>
          <w:rFonts w:asciiTheme="minorEastAsia" w:eastAsiaTheme="minorEastAsia" w:hAnsiTheme="minorEastAsia" w:hint="eastAsia"/>
          <w:szCs w:val="21"/>
        </w:rPr>
        <w:t>，</w:t>
      </w:r>
      <w:r w:rsidR="00E86A48" w:rsidRPr="00E86A48">
        <w:rPr>
          <w:rFonts w:asciiTheme="minorEastAsia" w:eastAsiaTheme="minorEastAsia" w:hAnsiTheme="minorEastAsia" w:hint="eastAsia"/>
          <w:szCs w:val="21"/>
        </w:rPr>
        <w:t>最大程度避免二次伤害的发生</w:t>
      </w:r>
      <w:r w:rsidR="00E86A48">
        <w:rPr>
          <w:rFonts w:asciiTheme="minorEastAsia" w:eastAsiaTheme="minorEastAsia" w:hAnsiTheme="minorEastAsia" w:hint="eastAsia"/>
          <w:szCs w:val="21"/>
        </w:rPr>
        <w:t>，并</w:t>
      </w:r>
      <w:r w:rsidR="00A27385" w:rsidRPr="005E72F8">
        <w:rPr>
          <w:rFonts w:asciiTheme="minorEastAsia" w:eastAsiaTheme="minorEastAsia" w:hAnsiTheme="minorEastAsia" w:hint="eastAsia"/>
          <w:szCs w:val="21"/>
        </w:rPr>
        <w:t>减少各类暴力侵害对儿童</w:t>
      </w:r>
      <w:r w:rsidR="00DA6906" w:rsidRPr="005E72F8">
        <w:rPr>
          <w:rFonts w:asciiTheme="minorEastAsia" w:eastAsiaTheme="minorEastAsia" w:hAnsiTheme="minorEastAsia" w:hint="eastAsia"/>
          <w:szCs w:val="21"/>
        </w:rPr>
        <w:t>幸存（</w:t>
      </w:r>
      <w:r w:rsidR="00A27385" w:rsidRPr="005E72F8">
        <w:rPr>
          <w:rFonts w:asciiTheme="minorEastAsia" w:eastAsiaTheme="minorEastAsia" w:hAnsiTheme="minorEastAsia" w:hint="eastAsia"/>
          <w:szCs w:val="21"/>
        </w:rPr>
        <w:t>受害</w:t>
      </w:r>
      <w:r w:rsidR="00DA6906" w:rsidRPr="005E72F8">
        <w:rPr>
          <w:rFonts w:asciiTheme="minorEastAsia" w:eastAsiaTheme="minorEastAsia" w:hAnsiTheme="minorEastAsia" w:hint="eastAsia"/>
          <w:szCs w:val="21"/>
        </w:rPr>
        <w:t>）</w:t>
      </w:r>
      <w:r w:rsidR="00A27385" w:rsidRPr="005E72F8">
        <w:rPr>
          <w:rFonts w:asciiTheme="minorEastAsia" w:eastAsiaTheme="minorEastAsia" w:hAnsiTheme="minorEastAsia" w:hint="eastAsia"/>
          <w:szCs w:val="21"/>
        </w:rPr>
        <w:t>者造成的</w:t>
      </w:r>
      <w:r w:rsidR="00E86A48">
        <w:rPr>
          <w:rFonts w:asciiTheme="minorEastAsia" w:eastAsiaTheme="minorEastAsia" w:hAnsiTheme="minorEastAsia" w:hint="eastAsia"/>
          <w:szCs w:val="21"/>
        </w:rPr>
        <w:t>短期与</w:t>
      </w:r>
      <w:r w:rsidR="00A27385" w:rsidRPr="005E72F8">
        <w:rPr>
          <w:rFonts w:asciiTheme="minorEastAsia" w:eastAsiaTheme="minorEastAsia" w:hAnsiTheme="minorEastAsia" w:hint="eastAsia"/>
          <w:szCs w:val="21"/>
        </w:rPr>
        <w:t xml:space="preserve">长期不良影响，。 </w:t>
      </w:r>
    </w:p>
    <w:p w14:paraId="483FF35A" w14:textId="4016306B" w:rsidR="005D7919" w:rsidRPr="005E72F8" w:rsidRDefault="005D7919" w:rsidP="00C7081B">
      <w:pPr>
        <w:adjustRightInd w:val="0"/>
        <w:snapToGrid w:val="0"/>
        <w:spacing w:beforeLines="50" w:before="156" w:after="50"/>
        <w:ind w:firstLine="420"/>
        <w:rPr>
          <w:rFonts w:asciiTheme="minorEastAsia" w:eastAsiaTheme="minorEastAsia" w:hAnsiTheme="minorEastAsia" w:hint="eastAsia"/>
          <w:szCs w:val="21"/>
        </w:rPr>
      </w:pPr>
      <w:r w:rsidRPr="005E72F8">
        <w:rPr>
          <w:rFonts w:asciiTheme="minorEastAsia" w:eastAsiaTheme="minorEastAsia" w:hAnsiTheme="minorEastAsia" w:hint="eastAsia"/>
          <w:szCs w:val="21"/>
        </w:rPr>
        <w:t>根据项目计划，</w:t>
      </w:r>
      <w:r w:rsidR="00C7081B" w:rsidRPr="005E72F8">
        <w:rPr>
          <w:rFonts w:asciiTheme="minorEastAsia" w:eastAsiaTheme="minorEastAsia" w:hAnsiTheme="minorEastAsia" w:hint="eastAsia"/>
          <w:szCs w:val="21"/>
        </w:rPr>
        <w:t>项目将于2</w:t>
      </w:r>
      <w:r w:rsidR="00C7081B" w:rsidRPr="005E72F8">
        <w:rPr>
          <w:rFonts w:asciiTheme="minorEastAsia" w:eastAsiaTheme="minorEastAsia" w:hAnsiTheme="minorEastAsia"/>
          <w:szCs w:val="21"/>
        </w:rPr>
        <w:t>024</w:t>
      </w:r>
      <w:r w:rsidR="00C7081B" w:rsidRPr="005E72F8">
        <w:rPr>
          <w:rFonts w:asciiTheme="minorEastAsia" w:eastAsiaTheme="minorEastAsia" w:hAnsiTheme="minorEastAsia" w:hint="eastAsia"/>
          <w:szCs w:val="21"/>
        </w:rPr>
        <w:t>年</w:t>
      </w:r>
      <w:r w:rsidR="00E86A48">
        <w:rPr>
          <w:rFonts w:asciiTheme="minorEastAsia" w:eastAsiaTheme="minorEastAsia" w:hAnsiTheme="minorEastAsia" w:hint="eastAsia"/>
          <w:szCs w:val="21"/>
        </w:rPr>
        <w:t>10</w:t>
      </w:r>
      <w:r w:rsidR="00C7081B" w:rsidRPr="005E72F8">
        <w:rPr>
          <w:rFonts w:asciiTheme="minorEastAsia" w:eastAsiaTheme="minorEastAsia" w:hAnsiTheme="minorEastAsia" w:hint="eastAsia"/>
          <w:szCs w:val="21"/>
        </w:rPr>
        <w:t>月至</w:t>
      </w:r>
      <w:r w:rsidR="00C7081B" w:rsidRPr="005E72F8">
        <w:rPr>
          <w:rFonts w:asciiTheme="minorEastAsia" w:eastAsiaTheme="minorEastAsia" w:hAnsiTheme="minorEastAsia"/>
          <w:szCs w:val="21"/>
        </w:rPr>
        <w:t>2025</w:t>
      </w:r>
      <w:r w:rsidR="00C7081B" w:rsidRPr="005E72F8">
        <w:rPr>
          <w:rFonts w:asciiTheme="minorEastAsia" w:eastAsiaTheme="minorEastAsia" w:hAnsiTheme="minorEastAsia" w:hint="eastAsia"/>
          <w:szCs w:val="21"/>
        </w:rPr>
        <w:t>年</w:t>
      </w:r>
      <w:r w:rsidR="00C7081B" w:rsidRPr="005E72F8">
        <w:rPr>
          <w:rFonts w:asciiTheme="minorEastAsia" w:eastAsiaTheme="minorEastAsia" w:hAnsiTheme="minorEastAsia"/>
          <w:szCs w:val="21"/>
        </w:rPr>
        <w:t>2</w:t>
      </w:r>
      <w:r w:rsidR="00C7081B" w:rsidRPr="005E72F8">
        <w:rPr>
          <w:rFonts w:asciiTheme="minorEastAsia" w:eastAsiaTheme="minorEastAsia" w:hAnsiTheme="minorEastAsia" w:hint="eastAsia"/>
          <w:szCs w:val="21"/>
        </w:rPr>
        <w:t>月开展</w:t>
      </w:r>
      <w:r w:rsidR="00DA6906" w:rsidRPr="005E72F8">
        <w:rPr>
          <w:rFonts w:asciiTheme="minorEastAsia" w:eastAsiaTheme="minorEastAsia" w:hAnsiTheme="minorEastAsia" w:hint="eastAsia"/>
          <w:szCs w:val="21"/>
        </w:rPr>
        <w:t>项目</w:t>
      </w:r>
      <w:r w:rsidRPr="005E72F8">
        <w:rPr>
          <w:rFonts w:asciiTheme="minorEastAsia" w:eastAsiaTheme="minorEastAsia" w:hAnsiTheme="minorEastAsia" w:hint="eastAsia"/>
          <w:szCs w:val="21"/>
        </w:rPr>
        <w:t>末期评</w:t>
      </w:r>
      <w:r w:rsidR="00C7081B" w:rsidRPr="005E72F8">
        <w:rPr>
          <w:rFonts w:asciiTheme="minorEastAsia" w:eastAsiaTheme="minorEastAsia" w:hAnsiTheme="minorEastAsia" w:hint="eastAsia"/>
          <w:szCs w:val="21"/>
        </w:rPr>
        <w:t>估，救助儿童会诚邀有意向、符合要求的外部机构承接，具体内容见下方。</w:t>
      </w:r>
    </w:p>
    <w:p w14:paraId="021451FC" w14:textId="77777777" w:rsidR="001D545D" w:rsidRPr="00E86A48" w:rsidRDefault="001D545D">
      <w:pPr>
        <w:adjustRightInd w:val="0"/>
        <w:snapToGrid w:val="0"/>
        <w:spacing w:beforeLines="50" w:before="156" w:after="50"/>
        <w:rPr>
          <w:rFonts w:asciiTheme="minorEastAsia" w:eastAsiaTheme="minorEastAsia" w:hAnsiTheme="minorEastAsia" w:hint="eastAsia"/>
          <w:b/>
          <w:color w:val="000000"/>
          <w:szCs w:val="21"/>
        </w:rPr>
      </w:pPr>
    </w:p>
    <w:p w14:paraId="5EC6A72F" w14:textId="0608A220" w:rsidR="00DA6906" w:rsidRPr="005E72F8" w:rsidRDefault="00C568E9" w:rsidP="00DA6906">
      <w:pPr>
        <w:adjustRightInd w:val="0"/>
        <w:snapToGrid w:val="0"/>
        <w:spacing w:beforeLines="50" w:before="156" w:after="50"/>
        <w:rPr>
          <w:rFonts w:asciiTheme="minorEastAsia" w:eastAsiaTheme="minorEastAsia" w:hAnsiTheme="minorEastAsia" w:hint="eastAsia"/>
          <w:b/>
          <w:color w:val="000000"/>
          <w:szCs w:val="21"/>
        </w:rPr>
      </w:pPr>
      <w:r w:rsidRPr="005E72F8">
        <w:rPr>
          <w:rFonts w:asciiTheme="minorEastAsia" w:eastAsiaTheme="minorEastAsia" w:hAnsiTheme="minorEastAsia"/>
          <w:b/>
          <w:color w:val="000000"/>
          <w:szCs w:val="21"/>
        </w:rPr>
        <w:t>三、</w:t>
      </w:r>
      <w:r w:rsidR="00EF3F6B" w:rsidRPr="005E72F8">
        <w:rPr>
          <w:rFonts w:asciiTheme="minorEastAsia" w:eastAsiaTheme="minorEastAsia" w:hAnsiTheme="minorEastAsia" w:hint="eastAsia"/>
          <w:b/>
          <w:color w:val="000000"/>
          <w:szCs w:val="21"/>
        </w:rPr>
        <w:t>评估</w:t>
      </w:r>
      <w:r w:rsidRPr="005E72F8">
        <w:rPr>
          <w:rFonts w:asciiTheme="minorEastAsia" w:eastAsiaTheme="minorEastAsia" w:hAnsiTheme="minorEastAsia"/>
          <w:b/>
          <w:color w:val="000000"/>
          <w:szCs w:val="21"/>
        </w:rPr>
        <w:t>目</w:t>
      </w:r>
      <w:r w:rsidRPr="005E72F8">
        <w:rPr>
          <w:rFonts w:asciiTheme="minorEastAsia" w:eastAsiaTheme="minorEastAsia" w:hAnsiTheme="minorEastAsia" w:hint="eastAsia"/>
          <w:b/>
          <w:color w:val="000000"/>
          <w:szCs w:val="21"/>
        </w:rPr>
        <w:t>的</w:t>
      </w:r>
      <w:r w:rsidR="00C12C43" w:rsidRPr="005E72F8">
        <w:rPr>
          <w:rFonts w:asciiTheme="minorEastAsia" w:eastAsiaTheme="minorEastAsia" w:hAnsiTheme="minorEastAsia" w:hint="eastAsia"/>
          <w:b/>
          <w:color w:val="000000"/>
          <w:szCs w:val="21"/>
        </w:rPr>
        <w:t>与</w:t>
      </w:r>
      <w:r w:rsidR="008867E0" w:rsidRPr="005E72F8">
        <w:rPr>
          <w:rFonts w:asciiTheme="minorEastAsia" w:eastAsiaTheme="minorEastAsia" w:hAnsiTheme="minorEastAsia" w:hint="eastAsia"/>
          <w:b/>
          <w:color w:val="000000"/>
          <w:szCs w:val="21"/>
        </w:rPr>
        <w:t>受众、</w:t>
      </w:r>
      <w:r w:rsidR="00EF3F6B" w:rsidRPr="005E72F8">
        <w:rPr>
          <w:rFonts w:asciiTheme="minorEastAsia" w:eastAsiaTheme="minorEastAsia" w:hAnsiTheme="minorEastAsia" w:hint="eastAsia"/>
          <w:b/>
          <w:color w:val="000000"/>
          <w:szCs w:val="21"/>
        </w:rPr>
        <w:t>评估</w:t>
      </w:r>
      <w:r w:rsidR="00FC6989" w:rsidRPr="005E72F8">
        <w:rPr>
          <w:rFonts w:asciiTheme="minorEastAsia" w:eastAsiaTheme="minorEastAsia" w:hAnsiTheme="minorEastAsia" w:hint="eastAsia"/>
          <w:b/>
          <w:color w:val="000000"/>
          <w:szCs w:val="21"/>
        </w:rPr>
        <w:t>要求</w:t>
      </w:r>
      <w:r w:rsidRPr="005E72F8">
        <w:rPr>
          <w:rFonts w:asciiTheme="minorEastAsia" w:eastAsiaTheme="minorEastAsia" w:hAnsiTheme="minorEastAsia"/>
          <w:b/>
          <w:color w:val="000000"/>
          <w:szCs w:val="21"/>
        </w:rPr>
        <w:t>、</w:t>
      </w:r>
      <w:r w:rsidR="00EF3F6B" w:rsidRPr="005E72F8">
        <w:rPr>
          <w:rFonts w:asciiTheme="minorEastAsia" w:eastAsiaTheme="minorEastAsia" w:hAnsiTheme="minorEastAsia" w:hint="eastAsia"/>
          <w:b/>
          <w:color w:val="000000"/>
          <w:szCs w:val="21"/>
        </w:rPr>
        <w:t>评估产</w:t>
      </w:r>
      <w:r w:rsidRPr="005E72F8">
        <w:rPr>
          <w:rFonts w:asciiTheme="minorEastAsia" w:eastAsiaTheme="minorEastAsia" w:hAnsiTheme="minorEastAsia"/>
          <w:b/>
          <w:color w:val="000000"/>
          <w:szCs w:val="21"/>
        </w:rPr>
        <w:t>出</w:t>
      </w:r>
      <w:r w:rsidR="00EF3F6B" w:rsidRPr="005E72F8">
        <w:rPr>
          <w:rFonts w:asciiTheme="minorEastAsia" w:eastAsiaTheme="minorEastAsia" w:hAnsiTheme="minorEastAsia" w:hint="eastAsia"/>
          <w:b/>
          <w:color w:val="000000"/>
          <w:szCs w:val="21"/>
        </w:rPr>
        <w:t>及评估时间线</w:t>
      </w:r>
    </w:p>
    <w:p w14:paraId="0339D109" w14:textId="2C58A80B" w:rsidR="00DA6906" w:rsidRPr="005E72F8" w:rsidRDefault="00DA6906" w:rsidP="00DA6906">
      <w:pPr>
        <w:adjustRightInd w:val="0"/>
        <w:snapToGrid w:val="0"/>
        <w:spacing w:beforeLines="50" w:before="156" w:after="50"/>
        <w:ind w:firstLineChars="200" w:firstLine="42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末期评估的调研工作将在项目试点地开展（云南省昆明市），主要以实地调研为主，兼采线上方式。评估团队需要在末期评估开始前与救助儿童会团队进行协商，细化调研问题、确定研究方法、明确产出要求，</w:t>
      </w:r>
      <w:r w:rsidR="00E86A48">
        <w:rPr>
          <w:rFonts w:asciiTheme="minorEastAsia" w:eastAsiaTheme="minorEastAsia" w:hAnsiTheme="minorEastAsia" w:hint="eastAsia"/>
          <w:bCs/>
          <w:color w:val="000000"/>
          <w:szCs w:val="21"/>
        </w:rPr>
        <w:t>以</w:t>
      </w:r>
      <w:r w:rsidRPr="005E72F8">
        <w:rPr>
          <w:rFonts w:asciiTheme="minorEastAsia" w:eastAsiaTheme="minorEastAsia" w:hAnsiTheme="minorEastAsia" w:hint="eastAsia"/>
          <w:bCs/>
          <w:color w:val="000000"/>
          <w:szCs w:val="21"/>
        </w:rPr>
        <w:t>最终敲定</w:t>
      </w:r>
      <w:r w:rsidR="00E86A48">
        <w:rPr>
          <w:rFonts w:asciiTheme="minorEastAsia" w:eastAsiaTheme="minorEastAsia" w:hAnsiTheme="minorEastAsia" w:hint="eastAsia"/>
          <w:bCs/>
          <w:color w:val="000000"/>
          <w:szCs w:val="21"/>
        </w:rPr>
        <w:t>项目</w:t>
      </w:r>
      <w:r w:rsidR="00E55958" w:rsidRPr="005E72F8">
        <w:rPr>
          <w:rFonts w:asciiTheme="minorEastAsia" w:eastAsiaTheme="minorEastAsia" w:hAnsiTheme="minorEastAsia" w:hint="eastAsia"/>
          <w:bCs/>
          <w:color w:val="000000"/>
          <w:szCs w:val="21"/>
        </w:rPr>
        <w:t>末期</w:t>
      </w:r>
      <w:r w:rsidRPr="005E72F8">
        <w:rPr>
          <w:rFonts w:asciiTheme="minorEastAsia" w:eastAsiaTheme="minorEastAsia" w:hAnsiTheme="minorEastAsia" w:hint="eastAsia"/>
          <w:bCs/>
          <w:color w:val="000000"/>
          <w:szCs w:val="21"/>
        </w:rPr>
        <w:t>评估调研方案</w:t>
      </w:r>
      <w:r w:rsidR="00E86A48">
        <w:rPr>
          <w:rFonts w:asciiTheme="minorEastAsia" w:eastAsiaTheme="minorEastAsia" w:hAnsiTheme="minorEastAsia" w:hint="eastAsia"/>
          <w:bCs/>
          <w:color w:val="000000"/>
          <w:szCs w:val="21"/>
        </w:rPr>
        <w:t>。评估团队需</w:t>
      </w:r>
      <w:r w:rsidR="00634DE4">
        <w:rPr>
          <w:rFonts w:asciiTheme="minorEastAsia" w:eastAsiaTheme="minorEastAsia" w:hAnsiTheme="minorEastAsia" w:hint="eastAsia"/>
          <w:bCs/>
          <w:color w:val="000000"/>
          <w:szCs w:val="21"/>
        </w:rPr>
        <w:t>在末期评估中与救助儿童方密切合作合作，依照下列具体的指引完成评估活动</w:t>
      </w:r>
      <w:r w:rsidRPr="005E72F8">
        <w:rPr>
          <w:rFonts w:asciiTheme="minorEastAsia" w:eastAsiaTheme="minorEastAsia" w:hAnsiTheme="minorEastAsia" w:hint="eastAsia"/>
          <w:bCs/>
          <w:color w:val="000000"/>
          <w:szCs w:val="21"/>
        </w:rPr>
        <w:t>。</w:t>
      </w:r>
    </w:p>
    <w:p w14:paraId="6C3A5A39" w14:textId="777E7D5D" w:rsidR="005C3121" w:rsidRPr="005E72F8" w:rsidRDefault="00EF3F6B">
      <w:pPr>
        <w:pStyle w:val="ad"/>
        <w:numPr>
          <w:ilvl w:val="0"/>
          <w:numId w:val="3"/>
        </w:numPr>
        <w:adjustRightInd w:val="0"/>
        <w:snapToGrid w:val="0"/>
        <w:spacing w:beforeLines="50" w:before="156" w:after="50"/>
        <w:contextualSpacing w:val="0"/>
        <w:rPr>
          <w:rFonts w:asciiTheme="minorEastAsia" w:eastAsiaTheme="minorEastAsia" w:hAnsiTheme="minorEastAsia" w:hint="eastAsia"/>
          <w:b/>
          <w:color w:val="000000"/>
          <w:szCs w:val="21"/>
        </w:rPr>
      </w:pPr>
      <w:r w:rsidRPr="005E72F8">
        <w:rPr>
          <w:rFonts w:asciiTheme="minorEastAsia" w:eastAsiaTheme="minorEastAsia" w:hAnsiTheme="minorEastAsia" w:hint="eastAsia"/>
          <w:b/>
          <w:color w:val="000000"/>
          <w:szCs w:val="21"/>
        </w:rPr>
        <w:t>评估</w:t>
      </w:r>
      <w:r w:rsidRPr="005E72F8">
        <w:rPr>
          <w:rFonts w:asciiTheme="minorEastAsia" w:eastAsiaTheme="minorEastAsia" w:hAnsiTheme="minorEastAsia"/>
          <w:b/>
          <w:color w:val="000000"/>
          <w:szCs w:val="21"/>
        </w:rPr>
        <w:t>目</w:t>
      </w:r>
      <w:r w:rsidRPr="005E72F8">
        <w:rPr>
          <w:rFonts w:asciiTheme="minorEastAsia" w:eastAsiaTheme="minorEastAsia" w:hAnsiTheme="minorEastAsia" w:hint="eastAsia"/>
          <w:b/>
          <w:color w:val="000000"/>
          <w:szCs w:val="21"/>
        </w:rPr>
        <w:t>的</w:t>
      </w:r>
      <w:r w:rsidR="000D78E0">
        <w:rPr>
          <w:rFonts w:asciiTheme="minorEastAsia" w:eastAsiaTheme="minorEastAsia" w:hAnsiTheme="minorEastAsia" w:hint="eastAsia"/>
          <w:b/>
          <w:color w:val="000000"/>
          <w:szCs w:val="21"/>
        </w:rPr>
        <w:t>、关键问题</w:t>
      </w:r>
      <w:r w:rsidR="00C12C43" w:rsidRPr="005E72F8">
        <w:rPr>
          <w:rFonts w:asciiTheme="minorEastAsia" w:eastAsiaTheme="minorEastAsia" w:hAnsiTheme="minorEastAsia" w:hint="eastAsia"/>
          <w:b/>
          <w:color w:val="000000"/>
          <w:szCs w:val="21"/>
        </w:rPr>
        <w:t>与受众</w:t>
      </w:r>
    </w:p>
    <w:p w14:paraId="52813655" w14:textId="264719CE" w:rsidR="00C12C43" w:rsidRPr="005E72F8" w:rsidRDefault="00DA6906" w:rsidP="00CC3239">
      <w:pPr>
        <w:adjustRightInd w:val="0"/>
        <w:snapToGrid w:val="0"/>
        <w:spacing w:beforeLines="50" w:before="156" w:after="50"/>
        <w:ind w:firstLineChars="200" w:firstLine="420"/>
        <w:rPr>
          <w:rFonts w:asciiTheme="minorEastAsia" w:eastAsiaTheme="minorEastAsia" w:hAnsiTheme="minorEastAsia" w:hint="eastAsia"/>
          <w:szCs w:val="21"/>
        </w:rPr>
      </w:pPr>
      <w:r w:rsidRPr="008C5405">
        <w:rPr>
          <w:rFonts w:asciiTheme="minorEastAsia" w:eastAsiaTheme="minorEastAsia" w:hAnsiTheme="minorEastAsia" w:hint="eastAsia"/>
          <w:szCs w:val="21"/>
        </w:rPr>
        <w:t>项目</w:t>
      </w:r>
      <w:r w:rsidR="00C42F6F" w:rsidRPr="008C5405">
        <w:rPr>
          <w:rFonts w:asciiTheme="minorEastAsia" w:eastAsiaTheme="minorEastAsia" w:hAnsiTheme="minorEastAsia" w:hint="eastAsia"/>
          <w:szCs w:val="21"/>
        </w:rPr>
        <w:t>末期评估</w:t>
      </w:r>
      <w:r w:rsidR="00D57B35" w:rsidRPr="008C5405">
        <w:rPr>
          <w:rFonts w:asciiTheme="minorEastAsia" w:eastAsiaTheme="minorEastAsia" w:hAnsiTheme="minorEastAsia" w:hint="eastAsia"/>
          <w:szCs w:val="21"/>
        </w:rPr>
        <w:t>将以</w:t>
      </w:r>
      <w:r w:rsidR="00C42F6F" w:rsidRPr="008C5405">
        <w:rPr>
          <w:rFonts w:asciiTheme="minorEastAsia" w:eastAsiaTheme="minorEastAsia" w:hAnsiTheme="minorEastAsia" w:hint="eastAsia"/>
          <w:szCs w:val="21"/>
        </w:rPr>
        <w:t>项目</w:t>
      </w:r>
      <w:r w:rsidR="008C5405" w:rsidRPr="008C5405">
        <w:rPr>
          <w:rFonts w:asciiTheme="minorEastAsia" w:eastAsiaTheme="minorEastAsia" w:hAnsiTheme="minorEastAsia" w:hint="eastAsia"/>
          <w:szCs w:val="21"/>
        </w:rPr>
        <w:t>执行中所</w:t>
      </w:r>
      <w:r w:rsidR="00C42F6F" w:rsidRPr="008C5405">
        <w:rPr>
          <w:rFonts w:asciiTheme="minorEastAsia" w:eastAsiaTheme="minorEastAsia" w:hAnsiTheme="minorEastAsia" w:hint="eastAsia"/>
          <w:szCs w:val="21"/>
        </w:rPr>
        <w:t>收集的基线数据、监测数据、</w:t>
      </w:r>
      <w:r w:rsidR="008C5405" w:rsidRPr="008C5405">
        <w:rPr>
          <w:rFonts w:asciiTheme="minorEastAsia" w:eastAsiaTheme="minorEastAsia" w:hAnsiTheme="minorEastAsia" w:hint="eastAsia"/>
          <w:szCs w:val="21"/>
        </w:rPr>
        <w:t>项目</w:t>
      </w:r>
      <w:r w:rsidR="00C42F6F" w:rsidRPr="008C5405">
        <w:rPr>
          <w:rFonts w:asciiTheme="minorEastAsia" w:eastAsiaTheme="minorEastAsia" w:hAnsiTheme="minorEastAsia" w:hint="eastAsia"/>
          <w:szCs w:val="21"/>
        </w:rPr>
        <w:t>主要产出、项目活动记录</w:t>
      </w:r>
      <w:r w:rsidR="008C5405" w:rsidRPr="008C5405">
        <w:rPr>
          <w:rFonts w:asciiTheme="minorEastAsia" w:eastAsiaTheme="minorEastAsia" w:hAnsiTheme="minorEastAsia" w:hint="eastAsia"/>
          <w:szCs w:val="21"/>
        </w:rPr>
        <w:t>、中期评估报告</w:t>
      </w:r>
      <w:r w:rsidR="00C42F6F" w:rsidRPr="008C5405">
        <w:rPr>
          <w:rFonts w:asciiTheme="minorEastAsia" w:eastAsiaTheme="minorEastAsia" w:hAnsiTheme="minorEastAsia" w:hint="eastAsia"/>
          <w:szCs w:val="21"/>
        </w:rPr>
        <w:t>等</w:t>
      </w:r>
      <w:r w:rsidR="00D57B35" w:rsidRPr="008C5405">
        <w:rPr>
          <w:rFonts w:asciiTheme="minorEastAsia" w:eastAsiaTheme="minorEastAsia" w:hAnsiTheme="minorEastAsia" w:hint="eastAsia"/>
          <w:szCs w:val="21"/>
        </w:rPr>
        <w:t>为基础，</w:t>
      </w:r>
      <w:r w:rsidR="008C5405" w:rsidRPr="008C5405">
        <w:rPr>
          <w:rFonts w:asciiTheme="minorEastAsia" w:eastAsiaTheme="minorEastAsia" w:hAnsiTheme="minorEastAsia" w:hint="eastAsia"/>
          <w:szCs w:val="21"/>
        </w:rPr>
        <w:t>采用定性研究和定量研究相结合的方法</w:t>
      </w:r>
      <w:r w:rsidR="008C5405">
        <w:rPr>
          <w:rFonts w:asciiTheme="minorEastAsia" w:eastAsiaTheme="minorEastAsia" w:hAnsiTheme="minorEastAsia" w:hint="eastAsia"/>
          <w:szCs w:val="21"/>
        </w:rPr>
        <w:t>，采取</w:t>
      </w:r>
      <w:r w:rsidR="00F32BF7" w:rsidRPr="008C5405">
        <w:rPr>
          <w:rFonts w:asciiTheme="minorEastAsia" w:eastAsiaTheme="minorEastAsia" w:hAnsiTheme="minorEastAsia" w:hint="eastAsia"/>
          <w:szCs w:val="21"/>
        </w:rPr>
        <w:t>访谈、问卷等多种调研方式</w:t>
      </w:r>
      <w:r w:rsidR="00D57B35" w:rsidRPr="008C5405">
        <w:rPr>
          <w:rFonts w:asciiTheme="minorEastAsia" w:eastAsiaTheme="minorEastAsia" w:hAnsiTheme="minorEastAsia" w:hint="eastAsia"/>
          <w:szCs w:val="21"/>
        </w:rPr>
        <w:t>，以确保评估结果的客观性和准确性</w:t>
      </w:r>
      <w:r w:rsidR="00C42F6F" w:rsidRPr="008C5405">
        <w:rPr>
          <w:rFonts w:asciiTheme="minorEastAsia" w:eastAsiaTheme="minorEastAsia" w:hAnsiTheme="minorEastAsia" w:hint="eastAsia"/>
          <w:szCs w:val="21"/>
        </w:rPr>
        <w:t>。</w:t>
      </w:r>
    </w:p>
    <w:p w14:paraId="2339364C" w14:textId="27770651" w:rsidR="008C5405" w:rsidRPr="008C5405" w:rsidRDefault="00C42F6F" w:rsidP="008C5405">
      <w:pPr>
        <w:adjustRightInd w:val="0"/>
        <w:snapToGrid w:val="0"/>
        <w:spacing w:beforeLines="50" w:before="156" w:after="50"/>
        <w:ind w:firstLineChars="200" w:firstLine="420"/>
        <w:rPr>
          <w:rFonts w:asciiTheme="minorEastAsia" w:eastAsiaTheme="minorEastAsia" w:hAnsiTheme="minorEastAsia" w:hint="eastAsia"/>
          <w:szCs w:val="21"/>
        </w:rPr>
      </w:pPr>
      <w:r w:rsidRPr="005E72F8">
        <w:rPr>
          <w:rFonts w:asciiTheme="minorEastAsia" w:eastAsiaTheme="minorEastAsia" w:hAnsiTheme="minorEastAsia" w:hint="eastAsia"/>
          <w:b/>
          <w:bCs/>
          <w:szCs w:val="21"/>
        </w:rPr>
        <w:t>项目末期评估</w:t>
      </w:r>
      <w:r w:rsidR="00F32BF7">
        <w:rPr>
          <w:rFonts w:asciiTheme="minorEastAsia" w:eastAsiaTheme="minorEastAsia" w:hAnsiTheme="minorEastAsia" w:hint="eastAsia"/>
          <w:b/>
          <w:bCs/>
          <w:szCs w:val="21"/>
        </w:rPr>
        <w:t>（2</w:t>
      </w:r>
      <w:r w:rsidR="00F32BF7">
        <w:rPr>
          <w:rFonts w:asciiTheme="minorEastAsia" w:eastAsiaTheme="minorEastAsia" w:hAnsiTheme="minorEastAsia"/>
          <w:b/>
          <w:bCs/>
          <w:szCs w:val="21"/>
        </w:rPr>
        <w:t>024</w:t>
      </w:r>
      <w:r w:rsidR="00F32BF7">
        <w:rPr>
          <w:rFonts w:asciiTheme="minorEastAsia" w:eastAsiaTheme="minorEastAsia" w:hAnsiTheme="minorEastAsia" w:hint="eastAsia"/>
          <w:b/>
          <w:bCs/>
          <w:szCs w:val="21"/>
        </w:rPr>
        <w:t>年</w:t>
      </w:r>
      <w:r w:rsidR="008C5405">
        <w:rPr>
          <w:rFonts w:asciiTheme="minorEastAsia" w:eastAsiaTheme="minorEastAsia" w:hAnsiTheme="minorEastAsia" w:hint="eastAsia"/>
          <w:b/>
          <w:bCs/>
          <w:szCs w:val="21"/>
        </w:rPr>
        <w:t>10</w:t>
      </w:r>
      <w:r w:rsidR="00F32BF7">
        <w:rPr>
          <w:rFonts w:asciiTheme="minorEastAsia" w:eastAsiaTheme="minorEastAsia" w:hAnsiTheme="minorEastAsia" w:hint="eastAsia"/>
          <w:b/>
          <w:bCs/>
          <w:szCs w:val="21"/>
        </w:rPr>
        <w:t>月至2</w:t>
      </w:r>
      <w:r w:rsidR="00F32BF7">
        <w:rPr>
          <w:rFonts w:asciiTheme="minorEastAsia" w:eastAsiaTheme="minorEastAsia" w:hAnsiTheme="minorEastAsia"/>
          <w:b/>
          <w:bCs/>
          <w:szCs w:val="21"/>
        </w:rPr>
        <w:t>025</w:t>
      </w:r>
      <w:r w:rsidR="00F32BF7">
        <w:rPr>
          <w:rFonts w:asciiTheme="minorEastAsia" w:eastAsiaTheme="minorEastAsia" w:hAnsiTheme="minorEastAsia" w:hint="eastAsia"/>
          <w:b/>
          <w:bCs/>
          <w:szCs w:val="21"/>
        </w:rPr>
        <w:t>年</w:t>
      </w:r>
      <w:r w:rsidR="008C5405">
        <w:rPr>
          <w:rFonts w:asciiTheme="minorEastAsia" w:eastAsiaTheme="minorEastAsia" w:hAnsiTheme="minorEastAsia" w:hint="eastAsia"/>
          <w:b/>
          <w:bCs/>
          <w:szCs w:val="21"/>
        </w:rPr>
        <w:t>2</w:t>
      </w:r>
      <w:r w:rsidR="00F32BF7">
        <w:rPr>
          <w:rFonts w:asciiTheme="minorEastAsia" w:eastAsiaTheme="minorEastAsia" w:hAnsiTheme="minorEastAsia" w:hint="eastAsia"/>
          <w:b/>
          <w:bCs/>
          <w:szCs w:val="21"/>
        </w:rPr>
        <w:t>月）</w:t>
      </w:r>
      <w:r w:rsidRPr="005E72F8">
        <w:rPr>
          <w:rFonts w:asciiTheme="minorEastAsia" w:eastAsiaTheme="minorEastAsia" w:hAnsiTheme="minorEastAsia" w:hint="eastAsia"/>
          <w:szCs w:val="21"/>
        </w:rPr>
        <w:t>旨在</w:t>
      </w:r>
      <w:r w:rsidR="00F0791A" w:rsidRPr="005E72F8">
        <w:rPr>
          <w:rFonts w:asciiTheme="minorEastAsia" w:eastAsiaTheme="minorEastAsia" w:hAnsiTheme="minorEastAsia" w:hint="eastAsia"/>
          <w:szCs w:val="21"/>
        </w:rPr>
        <w:t>收集</w:t>
      </w:r>
      <w:proofErr w:type="gramStart"/>
      <w:r w:rsidR="00F0791A" w:rsidRPr="005E72F8">
        <w:rPr>
          <w:rFonts w:asciiTheme="minorEastAsia" w:eastAsiaTheme="minorEastAsia" w:hAnsiTheme="minorEastAsia" w:hint="eastAsia"/>
          <w:szCs w:val="21"/>
        </w:rPr>
        <w:t>指标末线数据</w:t>
      </w:r>
      <w:proofErr w:type="gramEnd"/>
      <w:r w:rsidR="00F0791A" w:rsidRPr="005E72F8">
        <w:rPr>
          <w:rFonts w:asciiTheme="minorEastAsia" w:eastAsiaTheme="minorEastAsia" w:hAnsiTheme="minorEastAsia" w:hint="eastAsia"/>
          <w:szCs w:val="21"/>
        </w:rPr>
        <w:t>、</w:t>
      </w:r>
      <w:r w:rsidR="008C5405">
        <w:rPr>
          <w:rFonts w:asciiTheme="minorEastAsia" w:eastAsiaTheme="minorEastAsia" w:hAnsiTheme="minorEastAsia" w:hint="eastAsia"/>
          <w:szCs w:val="21"/>
        </w:rPr>
        <w:t>总结</w:t>
      </w:r>
      <w:r w:rsidR="00D57B35" w:rsidRPr="005E72F8">
        <w:rPr>
          <w:rFonts w:asciiTheme="minorEastAsia" w:eastAsiaTheme="minorEastAsia" w:hAnsiTheme="minorEastAsia" w:hint="eastAsia"/>
          <w:szCs w:val="21"/>
        </w:rPr>
        <w:t>项目</w:t>
      </w:r>
      <w:r w:rsidR="00DA6906" w:rsidRPr="005E72F8">
        <w:rPr>
          <w:rFonts w:asciiTheme="minorEastAsia" w:eastAsiaTheme="minorEastAsia" w:hAnsiTheme="minorEastAsia" w:hint="eastAsia"/>
          <w:szCs w:val="21"/>
        </w:rPr>
        <w:t>完成</w:t>
      </w:r>
      <w:r w:rsidR="00D57B35" w:rsidRPr="005E72F8">
        <w:rPr>
          <w:rFonts w:asciiTheme="minorEastAsia" w:eastAsiaTheme="minorEastAsia" w:hAnsiTheme="minorEastAsia" w:hint="eastAsia"/>
          <w:szCs w:val="21"/>
        </w:rPr>
        <w:t>情况、</w:t>
      </w:r>
      <w:r w:rsidR="008867E0" w:rsidRPr="005E72F8">
        <w:rPr>
          <w:rFonts w:asciiTheme="minorEastAsia" w:eastAsiaTheme="minorEastAsia" w:hAnsiTheme="minorEastAsia" w:hint="eastAsia"/>
          <w:szCs w:val="21"/>
        </w:rPr>
        <w:t>分析</w:t>
      </w:r>
      <w:r w:rsidRPr="005E72F8">
        <w:rPr>
          <w:rFonts w:asciiTheme="minorEastAsia" w:eastAsiaTheme="minorEastAsia" w:hAnsiTheme="minorEastAsia" w:hint="eastAsia"/>
          <w:szCs w:val="21"/>
        </w:rPr>
        <w:t>项目</w:t>
      </w:r>
      <w:r w:rsidR="00F0791A" w:rsidRPr="005E72F8">
        <w:rPr>
          <w:rFonts w:asciiTheme="minorEastAsia" w:eastAsiaTheme="minorEastAsia" w:hAnsiTheme="minorEastAsia" w:hint="eastAsia"/>
          <w:szCs w:val="21"/>
        </w:rPr>
        <w:t>成效</w:t>
      </w:r>
      <w:r w:rsidRPr="005E72F8">
        <w:rPr>
          <w:rFonts w:asciiTheme="minorEastAsia" w:eastAsiaTheme="minorEastAsia" w:hAnsiTheme="minorEastAsia" w:hint="eastAsia"/>
          <w:szCs w:val="21"/>
        </w:rPr>
        <w:t>与影响、</w:t>
      </w:r>
      <w:r w:rsidR="008C5405">
        <w:rPr>
          <w:rFonts w:asciiTheme="minorEastAsia" w:eastAsiaTheme="minorEastAsia" w:hAnsiTheme="minorEastAsia" w:hint="eastAsia"/>
          <w:szCs w:val="21"/>
        </w:rPr>
        <w:t>归纳</w:t>
      </w:r>
      <w:r w:rsidRPr="005E72F8">
        <w:rPr>
          <w:rFonts w:asciiTheme="minorEastAsia" w:eastAsiaTheme="minorEastAsia" w:hAnsiTheme="minorEastAsia" w:hint="eastAsia"/>
          <w:szCs w:val="21"/>
        </w:rPr>
        <w:t>项目</w:t>
      </w:r>
      <w:r w:rsidR="00AD1D97">
        <w:rPr>
          <w:rFonts w:asciiTheme="minorEastAsia" w:eastAsiaTheme="minorEastAsia" w:hAnsiTheme="minorEastAsia" w:hint="eastAsia"/>
          <w:szCs w:val="21"/>
        </w:rPr>
        <w:t>经验，</w:t>
      </w:r>
      <w:r w:rsidR="008867E0" w:rsidRPr="005E72F8">
        <w:rPr>
          <w:rFonts w:asciiTheme="minorEastAsia" w:eastAsiaTheme="minorEastAsia" w:hAnsiTheme="minorEastAsia" w:hint="eastAsia"/>
          <w:szCs w:val="21"/>
        </w:rPr>
        <w:t>也将为</w:t>
      </w:r>
      <w:r w:rsidR="00715F1F" w:rsidRPr="005E72F8">
        <w:rPr>
          <w:rFonts w:asciiTheme="minorEastAsia" w:eastAsiaTheme="minorEastAsia" w:hAnsiTheme="minorEastAsia" w:hint="eastAsia"/>
          <w:szCs w:val="21"/>
        </w:rPr>
        <w:t>未来</w:t>
      </w:r>
      <w:r w:rsidR="00220332" w:rsidRPr="005E72F8">
        <w:rPr>
          <w:rFonts w:asciiTheme="minorEastAsia" w:eastAsiaTheme="minorEastAsia" w:hAnsiTheme="minorEastAsia" w:hint="eastAsia"/>
          <w:szCs w:val="21"/>
        </w:rPr>
        <w:t>政策倡导、传播及筹资</w:t>
      </w:r>
      <w:r w:rsidR="00715F1F" w:rsidRPr="005E72F8">
        <w:rPr>
          <w:rFonts w:asciiTheme="minorEastAsia" w:eastAsiaTheme="minorEastAsia" w:hAnsiTheme="minorEastAsia" w:hint="eastAsia"/>
          <w:szCs w:val="21"/>
        </w:rPr>
        <w:t>等</w:t>
      </w:r>
      <w:r w:rsidR="00220332" w:rsidRPr="005E72F8">
        <w:rPr>
          <w:rFonts w:asciiTheme="minorEastAsia" w:eastAsiaTheme="minorEastAsia" w:hAnsiTheme="minorEastAsia" w:hint="eastAsia"/>
          <w:szCs w:val="21"/>
        </w:rPr>
        <w:t>提供证据支撑，</w:t>
      </w:r>
      <w:r w:rsidR="00F0791A" w:rsidRPr="005E72F8">
        <w:rPr>
          <w:rFonts w:asciiTheme="minorEastAsia" w:eastAsiaTheme="minorEastAsia" w:hAnsiTheme="minorEastAsia" w:hint="eastAsia"/>
          <w:szCs w:val="21"/>
        </w:rPr>
        <w:t>主要调研问题</w:t>
      </w:r>
      <w:r w:rsidR="00D33E92">
        <w:rPr>
          <w:rFonts w:asciiTheme="minorEastAsia" w:eastAsiaTheme="minorEastAsia" w:hAnsiTheme="minorEastAsia" w:hint="eastAsia"/>
          <w:szCs w:val="21"/>
        </w:rPr>
        <w:t>可以</w:t>
      </w:r>
      <w:r w:rsidR="00F0791A" w:rsidRPr="005E72F8">
        <w:rPr>
          <w:rFonts w:asciiTheme="minorEastAsia" w:eastAsiaTheme="minorEastAsia" w:hAnsiTheme="minorEastAsia" w:hint="eastAsia"/>
          <w:szCs w:val="21"/>
        </w:rPr>
        <w:t>包括</w:t>
      </w:r>
      <w:r w:rsidR="0018598A">
        <w:rPr>
          <w:rFonts w:asciiTheme="minorEastAsia" w:eastAsiaTheme="minorEastAsia" w:hAnsiTheme="minorEastAsia" w:hint="eastAsia"/>
          <w:szCs w:val="21"/>
        </w:rPr>
        <w:t>但不限于</w:t>
      </w:r>
      <w:r w:rsidRPr="005E72F8">
        <w:rPr>
          <w:rFonts w:asciiTheme="minorEastAsia" w:eastAsiaTheme="minorEastAsia" w:hAnsiTheme="minorEastAsia" w:hint="eastAsia"/>
          <w:szCs w:val="21"/>
        </w:rPr>
        <w:t>：</w:t>
      </w:r>
    </w:p>
    <w:tbl>
      <w:tblPr>
        <w:tblStyle w:val="aa"/>
        <w:tblW w:w="0" w:type="auto"/>
        <w:tblLook w:val="04A0" w:firstRow="1" w:lastRow="0" w:firstColumn="1" w:lastColumn="0" w:noHBand="0" w:noVBand="1"/>
      </w:tblPr>
      <w:tblGrid>
        <w:gridCol w:w="2689"/>
        <w:gridCol w:w="6599"/>
      </w:tblGrid>
      <w:tr w:rsidR="008C5405" w14:paraId="21AAB67C" w14:textId="77777777" w:rsidTr="008C5405">
        <w:tc>
          <w:tcPr>
            <w:tcW w:w="2689" w:type="dxa"/>
          </w:tcPr>
          <w:p w14:paraId="23D1D57F" w14:textId="645BEA6A" w:rsidR="008C5405" w:rsidRDefault="008C5405" w:rsidP="000D78E0">
            <w:pPr>
              <w:adjustRightInd w:val="0"/>
              <w:snapToGrid w:val="0"/>
              <w:spacing w:beforeLines="50" w:before="156" w:after="50"/>
              <w:jc w:val="center"/>
              <w:rPr>
                <w:rFonts w:asciiTheme="minorEastAsia" w:eastAsiaTheme="minorEastAsia" w:hAnsiTheme="minorEastAsia" w:hint="eastAsia"/>
                <w:szCs w:val="21"/>
              </w:rPr>
            </w:pPr>
            <w:r>
              <w:rPr>
                <w:rFonts w:asciiTheme="minorEastAsia" w:eastAsiaTheme="minorEastAsia" w:hAnsiTheme="minorEastAsia" w:hint="eastAsia"/>
                <w:szCs w:val="21"/>
              </w:rPr>
              <w:t>评估维度</w:t>
            </w:r>
          </w:p>
        </w:tc>
        <w:tc>
          <w:tcPr>
            <w:tcW w:w="6599" w:type="dxa"/>
          </w:tcPr>
          <w:p w14:paraId="43F824DB" w14:textId="17355B69" w:rsidR="008C5405" w:rsidRDefault="000D78E0" w:rsidP="000D78E0">
            <w:pPr>
              <w:adjustRightInd w:val="0"/>
              <w:snapToGrid w:val="0"/>
              <w:spacing w:beforeLines="50" w:before="156" w:after="50"/>
              <w:jc w:val="center"/>
              <w:rPr>
                <w:rFonts w:asciiTheme="minorEastAsia" w:eastAsiaTheme="minorEastAsia" w:hAnsiTheme="minorEastAsia" w:hint="eastAsia"/>
                <w:szCs w:val="21"/>
              </w:rPr>
            </w:pPr>
            <w:r>
              <w:rPr>
                <w:rFonts w:asciiTheme="minorEastAsia" w:eastAsiaTheme="minorEastAsia" w:hAnsiTheme="minorEastAsia" w:hint="eastAsia"/>
                <w:szCs w:val="21"/>
              </w:rPr>
              <w:t>关键问题</w:t>
            </w:r>
          </w:p>
        </w:tc>
      </w:tr>
      <w:tr w:rsidR="008C5405" w14:paraId="64A36076" w14:textId="77777777" w:rsidTr="008C5405">
        <w:tc>
          <w:tcPr>
            <w:tcW w:w="2689" w:type="dxa"/>
          </w:tcPr>
          <w:p w14:paraId="2D276D1E" w14:textId="2120E058" w:rsidR="008C5405" w:rsidRDefault="000D78E0" w:rsidP="008C5405">
            <w:p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t>项目</w:t>
            </w:r>
            <w:r w:rsidR="00315BD9">
              <w:rPr>
                <w:rFonts w:asciiTheme="minorEastAsia" w:eastAsiaTheme="minorEastAsia" w:hAnsiTheme="minorEastAsia" w:hint="eastAsia"/>
                <w:szCs w:val="21"/>
              </w:rPr>
              <w:t>影响性</w:t>
            </w:r>
          </w:p>
        </w:tc>
        <w:tc>
          <w:tcPr>
            <w:tcW w:w="6599" w:type="dxa"/>
          </w:tcPr>
          <w:p w14:paraId="06B04326" w14:textId="62955592" w:rsidR="008C5405" w:rsidRDefault="00B06908" w:rsidP="000D78E0">
            <w:pPr>
              <w:pStyle w:val="ad"/>
              <w:numPr>
                <w:ilvl w:val="0"/>
                <w:numId w:val="27"/>
              </w:num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t>标准化：</w:t>
            </w:r>
            <w:r w:rsidR="000D78E0">
              <w:rPr>
                <w:rFonts w:asciiTheme="minorEastAsia" w:eastAsiaTheme="minorEastAsia" w:hAnsiTheme="minorEastAsia" w:hint="eastAsia"/>
                <w:szCs w:val="21"/>
              </w:rPr>
              <w:t>项目对于</w:t>
            </w:r>
            <w:r w:rsidR="000D78E0" w:rsidRPr="000D78E0">
              <w:rPr>
                <w:rFonts w:asciiTheme="minorEastAsia" w:eastAsiaTheme="minorEastAsia" w:hAnsiTheme="minorEastAsia" w:hint="eastAsia"/>
                <w:szCs w:val="21"/>
              </w:rPr>
              <w:t>昆明市范围内未成年人司法社会服务、法律援助服务、</w:t>
            </w:r>
            <w:r w:rsidR="000D78E0">
              <w:rPr>
                <w:rFonts w:asciiTheme="minorEastAsia" w:eastAsiaTheme="minorEastAsia" w:hAnsiTheme="minorEastAsia" w:hint="eastAsia"/>
                <w:szCs w:val="21"/>
              </w:rPr>
              <w:t>精神卫生与心理健康</w:t>
            </w:r>
            <w:r w:rsidR="000D78E0" w:rsidRPr="000D78E0">
              <w:rPr>
                <w:rFonts w:asciiTheme="minorEastAsia" w:eastAsiaTheme="minorEastAsia" w:hAnsiTheme="minorEastAsia" w:hint="eastAsia"/>
                <w:szCs w:val="21"/>
              </w:rPr>
              <w:t>服务领域的规范化及标准化</w:t>
            </w:r>
            <w:r w:rsidR="000D78E0">
              <w:rPr>
                <w:rFonts w:asciiTheme="minorEastAsia" w:eastAsiaTheme="minorEastAsia" w:hAnsiTheme="minorEastAsia" w:hint="eastAsia"/>
                <w:szCs w:val="21"/>
              </w:rPr>
              <w:t>产生哪些影响</w:t>
            </w:r>
            <w:r w:rsidR="000D78E0" w:rsidRPr="000D78E0">
              <w:rPr>
                <w:rFonts w:asciiTheme="minorEastAsia" w:eastAsiaTheme="minorEastAsia" w:hAnsiTheme="minorEastAsia" w:hint="eastAsia"/>
                <w:szCs w:val="21"/>
              </w:rPr>
              <w:t>？</w:t>
            </w:r>
          </w:p>
          <w:p w14:paraId="19F57199" w14:textId="416D190C" w:rsidR="000D78E0" w:rsidRDefault="00B06908" w:rsidP="000D78E0">
            <w:pPr>
              <w:pStyle w:val="ad"/>
              <w:numPr>
                <w:ilvl w:val="0"/>
                <w:numId w:val="27"/>
              </w:num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专业化：</w:t>
            </w:r>
            <w:r w:rsidR="000D78E0">
              <w:rPr>
                <w:rFonts w:asciiTheme="minorEastAsia" w:eastAsiaTheme="minorEastAsia" w:hAnsiTheme="minorEastAsia" w:hint="eastAsia"/>
                <w:szCs w:val="21"/>
              </w:rPr>
              <w:t>项目对于</w:t>
            </w:r>
            <w:r w:rsidR="000D78E0" w:rsidRPr="000D78E0">
              <w:rPr>
                <w:rFonts w:asciiTheme="minorEastAsia" w:eastAsiaTheme="minorEastAsia" w:hAnsiTheme="minorEastAsia" w:hint="eastAsia"/>
                <w:szCs w:val="21"/>
              </w:rPr>
              <w:t>昆明市范围内未成年人司法社会服务、法律援助服务、</w:t>
            </w:r>
            <w:r w:rsidR="000D78E0">
              <w:rPr>
                <w:rFonts w:asciiTheme="minorEastAsia" w:eastAsiaTheme="minorEastAsia" w:hAnsiTheme="minorEastAsia" w:hint="eastAsia"/>
                <w:szCs w:val="21"/>
              </w:rPr>
              <w:t>精神卫生与心理</w:t>
            </w:r>
            <w:r w:rsidR="000D78E0" w:rsidRPr="000D78E0">
              <w:rPr>
                <w:rFonts w:asciiTheme="minorEastAsia" w:eastAsiaTheme="minorEastAsia" w:hAnsiTheme="minorEastAsia" w:hint="eastAsia"/>
                <w:szCs w:val="21"/>
              </w:rPr>
              <w:t>健康服务领域的服务提供者专业能力、服务质量</w:t>
            </w:r>
            <w:r w:rsidR="000D78E0">
              <w:rPr>
                <w:rFonts w:asciiTheme="minorEastAsia" w:eastAsiaTheme="minorEastAsia" w:hAnsiTheme="minorEastAsia" w:hint="eastAsia"/>
                <w:szCs w:val="21"/>
              </w:rPr>
              <w:t>产生哪些影响</w:t>
            </w:r>
            <w:r w:rsidR="000D78E0" w:rsidRPr="000D78E0">
              <w:rPr>
                <w:rFonts w:asciiTheme="minorEastAsia" w:eastAsiaTheme="minorEastAsia" w:hAnsiTheme="minorEastAsia" w:hint="eastAsia"/>
                <w:szCs w:val="21"/>
              </w:rPr>
              <w:t>？</w:t>
            </w:r>
          </w:p>
          <w:p w14:paraId="2B80203B" w14:textId="2EF4327D" w:rsidR="000D78E0" w:rsidRDefault="00B06908" w:rsidP="000D78E0">
            <w:pPr>
              <w:pStyle w:val="ad"/>
              <w:numPr>
                <w:ilvl w:val="0"/>
                <w:numId w:val="27"/>
              </w:numPr>
              <w:rPr>
                <w:rFonts w:asciiTheme="minorEastAsia" w:eastAsiaTheme="minorEastAsia" w:hAnsiTheme="minorEastAsia" w:hint="eastAsia"/>
                <w:szCs w:val="21"/>
              </w:rPr>
            </w:pPr>
            <w:r>
              <w:rPr>
                <w:rFonts w:asciiTheme="minorEastAsia" w:eastAsiaTheme="minorEastAsia" w:hAnsiTheme="minorEastAsia" w:hint="eastAsia"/>
                <w:szCs w:val="21"/>
              </w:rPr>
              <w:t>可持续：</w:t>
            </w:r>
            <w:r w:rsidR="000D78E0">
              <w:rPr>
                <w:rFonts w:asciiTheme="minorEastAsia" w:eastAsiaTheme="minorEastAsia" w:hAnsiTheme="minorEastAsia" w:hint="eastAsia"/>
                <w:szCs w:val="21"/>
              </w:rPr>
              <w:t>项目对于</w:t>
            </w:r>
            <w:r w:rsidR="000D78E0" w:rsidRPr="000D78E0">
              <w:rPr>
                <w:rFonts w:asciiTheme="minorEastAsia" w:eastAsiaTheme="minorEastAsia" w:hAnsiTheme="minorEastAsia" w:hint="eastAsia"/>
                <w:szCs w:val="21"/>
              </w:rPr>
              <w:t>昆明市范围内未成年人司法社会服务、法律援助服务、</w:t>
            </w:r>
            <w:r w:rsidR="000D78E0">
              <w:rPr>
                <w:rFonts w:asciiTheme="minorEastAsia" w:eastAsiaTheme="minorEastAsia" w:hAnsiTheme="minorEastAsia" w:hint="eastAsia"/>
                <w:szCs w:val="21"/>
              </w:rPr>
              <w:t>精神卫生和心理</w:t>
            </w:r>
            <w:r w:rsidR="000D78E0" w:rsidRPr="000D78E0">
              <w:rPr>
                <w:rFonts w:asciiTheme="minorEastAsia" w:eastAsiaTheme="minorEastAsia" w:hAnsiTheme="minorEastAsia" w:hint="eastAsia"/>
                <w:szCs w:val="21"/>
              </w:rPr>
              <w:t>健康服务三个领域的可持续发展</w:t>
            </w:r>
            <w:r w:rsidR="000D78E0">
              <w:rPr>
                <w:rFonts w:asciiTheme="minorEastAsia" w:eastAsiaTheme="minorEastAsia" w:hAnsiTheme="minorEastAsia" w:hint="eastAsia"/>
                <w:szCs w:val="21"/>
              </w:rPr>
              <w:t>产生了哪些影响</w:t>
            </w:r>
            <w:r w:rsidR="000D78E0" w:rsidRPr="000D78E0">
              <w:rPr>
                <w:rFonts w:asciiTheme="minorEastAsia" w:eastAsiaTheme="minorEastAsia" w:hAnsiTheme="minorEastAsia" w:hint="eastAsia"/>
                <w:szCs w:val="21"/>
              </w:rPr>
              <w:t>？</w:t>
            </w:r>
          </w:p>
          <w:p w14:paraId="5C91E8F8" w14:textId="6C6547B5" w:rsidR="000D78E0" w:rsidRPr="000D78E0" w:rsidRDefault="000D78E0" w:rsidP="000D78E0">
            <w:pPr>
              <w:pStyle w:val="ad"/>
              <w:numPr>
                <w:ilvl w:val="0"/>
                <w:numId w:val="27"/>
              </w:numPr>
              <w:rPr>
                <w:rFonts w:asciiTheme="minorEastAsia" w:eastAsiaTheme="minorEastAsia" w:hAnsiTheme="minorEastAsia" w:hint="eastAsia"/>
                <w:szCs w:val="21"/>
              </w:rPr>
            </w:pPr>
            <w:r w:rsidRPr="000D78E0">
              <w:rPr>
                <w:rFonts w:asciiTheme="minorEastAsia" w:eastAsiaTheme="minorEastAsia" w:hAnsiTheme="minorEastAsia" w:hint="eastAsia"/>
                <w:szCs w:val="21"/>
              </w:rPr>
              <w:t>项目对于推动云南省未成年人综合司法保护体系建设产生</w:t>
            </w:r>
            <w:r>
              <w:rPr>
                <w:rFonts w:asciiTheme="minorEastAsia" w:eastAsiaTheme="minorEastAsia" w:hAnsiTheme="minorEastAsia" w:hint="eastAsia"/>
                <w:szCs w:val="21"/>
              </w:rPr>
              <w:t>了</w:t>
            </w:r>
            <w:r w:rsidRPr="000D78E0">
              <w:rPr>
                <w:rFonts w:asciiTheme="minorEastAsia" w:eastAsiaTheme="minorEastAsia" w:hAnsiTheme="minorEastAsia" w:hint="eastAsia"/>
                <w:szCs w:val="21"/>
              </w:rPr>
              <w:t xml:space="preserve">哪些影响？ </w:t>
            </w:r>
          </w:p>
        </w:tc>
      </w:tr>
      <w:tr w:rsidR="008C5405" w14:paraId="325B46D4" w14:textId="77777777" w:rsidTr="008C5405">
        <w:tc>
          <w:tcPr>
            <w:tcW w:w="2689" w:type="dxa"/>
          </w:tcPr>
          <w:p w14:paraId="6AB87E0F" w14:textId="77364DA7" w:rsidR="008C5405" w:rsidRDefault="0018598A" w:rsidP="008C5405">
            <w:p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项目效率</w:t>
            </w:r>
          </w:p>
        </w:tc>
        <w:tc>
          <w:tcPr>
            <w:tcW w:w="6599" w:type="dxa"/>
          </w:tcPr>
          <w:p w14:paraId="2CB259E6" w14:textId="77777777" w:rsidR="008C5405" w:rsidRDefault="00A4585D" w:rsidP="00A4585D">
            <w:pPr>
              <w:pStyle w:val="ad"/>
              <w:numPr>
                <w:ilvl w:val="0"/>
                <w:numId w:val="29"/>
              </w:num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t>项目</w:t>
            </w:r>
            <w:r w:rsidRPr="00A4585D">
              <w:rPr>
                <w:rFonts w:asciiTheme="minorEastAsia" w:eastAsiaTheme="minorEastAsia" w:hAnsiTheme="minorEastAsia" w:hint="eastAsia"/>
                <w:szCs w:val="21"/>
              </w:rPr>
              <w:t>人力和财力资源是否按计划使用并得到充分利用</w:t>
            </w:r>
            <w:r>
              <w:rPr>
                <w:rFonts w:asciiTheme="minorEastAsia" w:eastAsiaTheme="minorEastAsia" w:hAnsiTheme="minorEastAsia" w:hint="eastAsia"/>
                <w:szCs w:val="21"/>
              </w:rPr>
              <w:t>？</w:t>
            </w:r>
          </w:p>
          <w:p w14:paraId="42C8F491" w14:textId="567F46DA" w:rsidR="00A4585D" w:rsidRPr="00A4585D" w:rsidRDefault="00A4585D" w:rsidP="00A4585D">
            <w:pPr>
              <w:pStyle w:val="ad"/>
              <w:numPr>
                <w:ilvl w:val="0"/>
                <w:numId w:val="29"/>
              </w:num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t>项目时间线是否合理？项目如何应对项目迟延？</w:t>
            </w:r>
          </w:p>
        </w:tc>
      </w:tr>
      <w:tr w:rsidR="008C5405" w14:paraId="50D84CE8" w14:textId="77777777" w:rsidTr="008C5405">
        <w:tc>
          <w:tcPr>
            <w:tcW w:w="2689" w:type="dxa"/>
          </w:tcPr>
          <w:p w14:paraId="72B8F8EC" w14:textId="37E50A5B" w:rsidR="008C5405" w:rsidRDefault="000D78E0" w:rsidP="008C5405">
            <w:p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t>项目有效性</w:t>
            </w:r>
          </w:p>
        </w:tc>
        <w:tc>
          <w:tcPr>
            <w:tcW w:w="6599" w:type="dxa"/>
          </w:tcPr>
          <w:p w14:paraId="416933A8" w14:textId="7E898A87" w:rsidR="0018598A" w:rsidRDefault="0018598A" w:rsidP="000D78E0">
            <w:pPr>
              <w:pStyle w:val="ad"/>
              <w:numPr>
                <w:ilvl w:val="0"/>
                <w:numId w:val="28"/>
              </w:num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t>项目整体执行情况及目标达成情况如何？</w:t>
            </w:r>
          </w:p>
          <w:p w14:paraId="3B15B485" w14:textId="1CF2AFF0" w:rsidR="005744DF" w:rsidRDefault="005744DF" w:rsidP="000D78E0">
            <w:pPr>
              <w:pStyle w:val="ad"/>
              <w:numPr>
                <w:ilvl w:val="0"/>
                <w:numId w:val="28"/>
              </w:numPr>
              <w:adjustRightInd w:val="0"/>
              <w:snapToGrid w:val="0"/>
              <w:spacing w:beforeLines="50" w:before="156" w:after="50"/>
              <w:rPr>
                <w:rFonts w:asciiTheme="minorEastAsia" w:eastAsiaTheme="minorEastAsia" w:hAnsiTheme="minorEastAsia" w:hint="eastAsia"/>
                <w:szCs w:val="21"/>
              </w:rPr>
            </w:pPr>
            <w:r>
              <w:rPr>
                <w:rFonts w:asciiTheme="minorEastAsia" w:eastAsiaTheme="minorEastAsia" w:hAnsiTheme="minorEastAsia" w:hint="eastAsia"/>
                <w:szCs w:val="21"/>
              </w:rPr>
              <w:t>项目带来了哪些变化？</w:t>
            </w:r>
            <w:r w:rsidRPr="000D78E0">
              <w:rPr>
                <w:rFonts w:asciiTheme="minorEastAsia" w:eastAsiaTheme="minorEastAsia" w:hAnsiTheme="minorEastAsia" w:hint="eastAsia"/>
                <w:szCs w:val="21"/>
              </w:rPr>
              <w:t>哪些项目要素推动/阻碍了改变的发生？</w:t>
            </w:r>
          </w:p>
          <w:p w14:paraId="3D3261A2" w14:textId="047CEF15" w:rsidR="008C5405" w:rsidRPr="000D78E0" w:rsidRDefault="000D78E0" w:rsidP="000D78E0">
            <w:pPr>
              <w:pStyle w:val="ad"/>
              <w:numPr>
                <w:ilvl w:val="0"/>
                <w:numId w:val="28"/>
              </w:numPr>
              <w:adjustRightInd w:val="0"/>
              <w:snapToGrid w:val="0"/>
              <w:spacing w:beforeLines="50" w:before="156" w:after="50"/>
              <w:rPr>
                <w:rFonts w:asciiTheme="minorEastAsia" w:eastAsiaTheme="minorEastAsia" w:hAnsiTheme="minorEastAsia" w:hint="eastAsia"/>
                <w:szCs w:val="21"/>
              </w:rPr>
            </w:pPr>
            <w:r w:rsidRPr="000D78E0">
              <w:rPr>
                <w:rFonts w:asciiTheme="minorEastAsia" w:eastAsiaTheme="minorEastAsia" w:hAnsiTheme="minorEastAsia" w:hint="eastAsia"/>
                <w:szCs w:val="21"/>
              </w:rPr>
              <w:t>项目执行过程中</w:t>
            </w:r>
            <w:r>
              <w:rPr>
                <w:rFonts w:asciiTheme="minorEastAsia" w:eastAsiaTheme="minorEastAsia" w:hAnsiTheme="minorEastAsia" w:hint="eastAsia"/>
                <w:szCs w:val="21"/>
              </w:rPr>
              <w:t>有哪些经验可供分享？有哪些</w:t>
            </w:r>
            <w:r w:rsidRPr="000D78E0">
              <w:rPr>
                <w:rFonts w:asciiTheme="minorEastAsia" w:eastAsiaTheme="minorEastAsia" w:hAnsiTheme="minorEastAsia" w:hint="eastAsia"/>
                <w:szCs w:val="21"/>
              </w:rPr>
              <w:t>需要改进</w:t>
            </w:r>
            <w:r>
              <w:rPr>
                <w:rFonts w:asciiTheme="minorEastAsia" w:eastAsiaTheme="minorEastAsia" w:hAnsiTheme="minorEastAsia" w:hint="eastAsia"/>
                <w:szCs w:val="21"/>
              </w:rPr>
              <w:t>？</w:t>
            </w:r>
          </w:p>
        </w:tc>
      </w:tr>
    </w:tbl>
    <w:p w14:paraId="7767E43E" w14:textId="0BE82AB8" w:rsidR="003420F5" w:rsidRPr="005E72F8" w:rsidRDefault="003420F5" w:rsidP="00C12C43">
      <w:pPr>
        <w:adjustRightInd w:val="0"/>
        <w:snapToGrid w:val="0"/>
        <w:spacing w:beforeLines="50" w:before="156" w:after="50"/>
        <w:ind w:firstLineChars="200" w:firstLine="420"/>
        <w:rPr>
          <w:rFonts w:asciiTheme="minorEastAsia" w:eastAsiaTheme="minorEastAsia" w:hAnsiTheme="minorEastAsia" w:hint="eastAsia"/>
          <w:szCs w:val="21"/>
        </w:rPr>
      </w:pPr>
      <w:r w:rsidRPr="000D78E0">
        <w:rPr>
          <w:rFonts w:asciiTheme="minorEastAsia" w:eastAsiaTheme="minorEastAsia" w:hAnsiTheme="minorEastAsia" w:hint="eastAsia"/>
          <w:szCs w:val="21"/>
        </w:rPr>
        <w:t>末期评估主要</w:t>
      </w:r>
      <w:r w:rsidR="00AE4A17">
        <w:rPr>
          <w:rFonts w:asciiTheme="minorEastAsia" w:eastAsiaTheme="minorEastAsia" w:hAnsiTheme="minorEastAsia" w:hint="eastAsia"/>
          <w:szCs w:val="21"/>
        </w:rPr>
        <w:t>受众</w:t>
      </w:r>
      <w:r w:rsidR="0018598A">
        <w:rPr>
          <w:rFonts w:asciiTheme="minorEastAsia" w:eastAsiaTheme="minorEastAsia" w:hAnsiTheme="minorEastAsia" w:hint="eastAsia"/>
          <w:szCs w:val="21"/>
        </w:rPr>
        <w:t>为</w:t>
      </w:r>
      <w:r w:rsidRPr="000D78E0">
        <w:rPr>
          <w:rFonts w:asciiTheme="minorEastAsia" w:eastAsiaTheme="minorEastAsia" w:hAnsiTheme="minorEastAsia" w:hint="eastAsia"/>
          <w:szCs w:val="21"/>
        </w:rPr>
        <w:t>项目资助方、项目实施方</w:t>
      </w:r>
      <w:r w:rsidR="00715F1F" w:rsidRPr="000D78E0">
        <w:rPr>
          <w:rFonts w:asciiTheme="minorEastAsia" w:eastAsiaTheme="minorEastAsia" w:hAnsiTheme="minorEastAsia" w:hint="eastAsia"/>
          <w:szCs w:val="21"/>
        </w:rPr>
        <w:t>（救助儿童会）</w:t>
      </w:r>
      <w:r w:rsidRPr="000D78E0">
        <w:rPr>
          <w:rFonts w:asciiTheme="minorEastAsia" w:eastAsiaTheme="minorEastAsia" w:hAnsiTheme="minorEastAsia" w:hint="eastAsia"/>
          <w:szCs w:val="21"/>
        </w:rPr>
        <w:t>及实施伙伴</w:t>
      </w:r>
      <w:r w:rsidR="000D78E0">
        <w:rPr>
          <w:rFonts w:asciiTheme="minorEastAsia" w:eastAsiaTheme="minorEastAsia" w:hAnsiTheme="minorEastAsia" w:hint="eastAsia"/>
          <w:szCs w:val="21"/>
        </w:rPr>
        <w:t>。</w:t>
      </w:r>
      <w:r w:rsidRPr="000D78E0">
        <w:rPr>
          <w:rFonts w:asciiTheme="minorEastAsia" w:eastAsiaTheme="minorEastAsia" w:hAnsiTheme="minorEastAsia" w:hint="eastAsia"/>
          <w:szCs w:val="21"/>
        </w:rPr>
        <w:t>根据需要，评估结果还可能向各级司法部门及相关政府部门、社区团体、学术研究机构、受益人团体分享</w:t>
      </w:r>
      <w:r w:rsidR="000D78E0">
        <w:rPr>
          <w:rFonts w:asciiTheme="minorEastAsia" w:eastAsiaTheme="minorEastAsia" w:hAnsiTheme="minorEastAsia" w:hint="eastAsia"/>
          <w:szCs w:val="21"/>
        </w:rPr>
        <w:t>。项目评估报告将</w:t>
      </w:r>
      <w:r w:rsidRPr="000D78E0">
        <w:rPr>
          <w:rFonts w:asciiTheme="minorEastAsia" w:eastAsiaTheme="minorEastAsia" w:hAnsiTheme="minorEastAsia" w:hint="eastAsia"/>
          <w:szCs w:val="21"/>
        </w:rPr>
        <w:t>用于政策倡导、经验分享、服务改进、未来项目规划及受益人问责等目的。</w:t>
      </w:r>
    </w:p>
    <w:p w14:paraId="601E1673" w14:textId="77777777" w:rsidR="00C12C43" w:rsidRPr="005E72F8" w:rsidRDefault="00C12C43" w:rsidP="00DA6906">
      <w:pPr>
        <w:pStyle w:val="af"/>
        <w:spacing w:before="0" w:after="120"/>
        <w:jc w:val="both"/>
        <w:rPr>
          <w:rFonts w:asciiTheme="minorEastAsia" w:eastAsiaTheme="minorEastAsia" w:hAnsiTheme="minorEastAsia" w:cs="宋体" w:hint="eastAsia"/>
          <w:b w:val="0"/>
          <w:bCs w:val="0"/>
          <w:sz w:val="22"/>
          <w:szCs w:val="22"/>
          <w:lang w:eastAsia="zh-CN"/>
        </w:rPr>
      </w:pPr>
    </w:p>
    <w:p w14:paraId="0414CCBD" w14:textId="530B2880" w:rsidR="005C3121" w:rsidRPr="005E72F8" w:rsidRDefault="00EF3F6B">
      <w:pPr>
        <w:pStyle w:val="ad"/>
        <w:numPr>
          <w:ilvl w:val="0"/>
          <w:numId w:val="3"/>
        </w:numPr>
        <w:adjustRightInd w:val="0"/>
        <w:snapToGrid w:val="0"/>
        <w:spacing w:beforeLines="50" w:before="156" w:after="50"/>
        <w:contextualSpacing w:val="0"/>
        <w:rPr>
          <w:rFonts w:asciiTheme="minorEastAsia" w:eastAsiaTheme="minorEastAsia" w:hAnsiTheme="minorEastAsia" w:hint="eastAsia"/>
          <w:b/>
          <w:color w:val="000000"/>
          <w:szCs w:val="21"/>
        </w:rPr>
      </w:pPr>
      <w:r w:rsidRPr="005E72F8">
        <w:rPr>
          <w:rFonts w:asciiTheme="minorEastAsia" w:eastAsiaTheme="minorEastAsia" w:hAnsiTheme="minorEastAsia" w:hint="eastAsia"/>
          <w:b/>
          <w:color w:val="000000"/>
          <w:szCs w:val="21"/>
        </w:rPr>
        <w:t>评估</w:t>
      </w:r>
      <w:r w:rsidR="00C12C43" w:rsidRPr="005E72F8">
        <w:rPr>
          <w:rFonts w:asciiTheme="minorEastAsia" w:eastAsiaTheme="minorEastAsia" w:hAnsiTheme="minorEastAsia"/>
          <w:b/>
          <w:color w:val="000000"/>
          <w:szCs w:val="21"/>
        </w:rPr>
        <w:t>要求：</w:t>
      </w:r>
    </w:p>
    <w:p w14:paraId="5334E5BB" w14:textId="02082072" w:rsidR="005C3121" w:rsidRPr="00CA7C4E" w:rsidRDefault="00C12C43">
      <w:pPr>
        <w:pStyle w:val="ad"/>
        <w:numPr>
          <w:ilvl w:val="1"/>
          <w:numId w:val="5"/>
        </w:numPr>
        <w:adjustRightInd w:val="0"/>
        <w:snapToGrid w:val="0"/>
        <w:spacing w:beforeLines="50" w:before="156" w:after="50"/>
        <w:contextualSpacing w:val="0"/>
        <w:rPr>
          <w:rFonts w:asciiTheme="minorEastAsia" w:eastAsiaTheme="minorEastAsia" w:hAnsiTheme="minorEastAsia" w:hint="eastAsia"/>
          <w:b/>
          <w:color w:val="000000"/>
          <w:szCs w:val="21"/>
        </w:rPr>
      </w:pPr>
      <w:r w:rsidRPr="00CA7C4E">
        <w:rPr>
          <w:rFonts w:asciiTheme="minorEastAsia" w:eastAsiaTheme="minorEastAsia" w:hAnsiTheme="minorEastAsia" w:hint="eastAsia"/>
          <w:color w:val="000000"/>
          <w:szCs w:val="21"/>
        </w:rPr>
        <w:t>研究方法：</w:t>
      </w:r>
      <w:r w:rsidRPr="00CA7C4E">
        <w:rPr>
          <w:rFonts w:asciiTheme="minorEastAsia" w:eastAsiaTheme="minorEastAsia" w:hAnsiTheme="minorEastAsia"/>
          <w:color w:val="000000"/>
          <w:szCs w:val="21"/>
        </w:rPr>
        <w:t>定量分析与定性分析相结合；</w:t>
      </w:r>
    </w:p>
    <w:p w14:paraId="4C65C254" w14:textId="27A55ACA" w:rsidR="00F95E00" w:rsidRPr="00CA7C4E" w:rsidRDefault="00F95E00" w:rsidP="00F95E00">
      <w:pPr>
        <w:adjustRightInd w:val="0"/>
        <w:snapToGrid w:val="0"/>
        <w:spacing w:beforeLines="50" w:before="156" w:after="50"/>
        <w:rPr>
          <w:rFonts w:asciiTheme="minorEastAsia" w:eastAsiaTheme="minorEastAsia" w:hAnsiTheme="minorEastAsia" w:hint="eastAsia"/>
          <w:bCs/>
          <w:color w:val="000000"/>
          <w:szCs w:val="21"/>
        </w:rPr>
      </w:pPr>
      <w:r w:rsidRPr="00CA7C4E">
        <w:rPr>
          <w:rFonts w:asciiTheme="minorEastAsia" w:eastAsiaTheme="minorEastAsia" w:hAnsiTheme="minorEastAsia" w:hint="eastAsia"/>
          <w:bCs/>
          <w:color w:val="000000"/>
          <w:szCs w:val="21"/>
        </w:rPr>
        <w:t>2</w:t>
      </w:r>
      <w:r w:rsidRPr="00CA7C4E">
        <w:rPr>
          <w:rFonts w:asciiTheme="minorEastAsia" w:eastAsiaTheme="minorEastAsia" w:hAnsiTheme="minorEastAsia"/>
          <w:bCs/>
          <w:color w:val="000000"/>
          <w:szCs w:val="21"/>
        </w:rPr>
        <w:t>.2</w:t>
      </w:r>
      <w:r w:rsidRPr="00CA7C4E">
        <w:rPr>
          <w:rFonts w:asciiTheme="minorEastAsia" w:eastAsiaTheme="minorEastAsia" w:hAnsiTheme="minorEastAsia" w:hint="eastAsia"/>
          <w:bCs/>
          <w:color w:val="000000"/>
          <w:szCs w:val="21"/>
        </w:rPr>
        <w:t>数据收集：</w:t>
      </w:r>
    </w:p>
    <w:p w14:paraId="384C3992" w14:textId="5030058B" w:rsidR="004537E2" w:rsidRPr="00CA7C4E" w:rsidRDefault="00975C76" w:rsidP="00F95E00">
      <w:pPr>
        <w:adjustRightInd w:val="0"/>
        <w:snapToGrid w:val="0"/>
        <w:spacing w:beforeLines="50" w:before="156" w:after="50"/>
        <w:ind w:firstLineChars="200" w:firstLine="420"/>
        <w:rPr>
          <w:rFonts w:asciiTheme="minorEastAsia" w:eastAsiaTheme="minorEastAsia" w:hAnsiTheme="minorEastAsia" w:hint="eastAsia"/>
          <w:bCs/>
          <w:color w:val="000000"/>
          <w:szCs w:val="21"/>
        </w:rPr>
      </w:pPr>
      <w:r w:rsidRPr="00CA7C4E">
        <w:rPr>
          <w:rFonts w:asciiTheme="minorEastAsia" w:eastAsiaTheme="minorEastAsia" w:hAnsiTheme="minorEastAsia" w:hint="eastAsia"/>
          <w:bCs/>
          <w:color w:val="000000"/>
          <w:szCs w:val="21"/>
        </w:rPr>
        <w:t>本</w:t>
      </w:r>
      <w:r w:rsidR="0092433D" w:rsidRPr="00CA7C4E">
        <w:rPr>
          <w:rFonts w:asciiTheme="minorEastAsia" w:eastAsiaTheme="minorEastAsia" w:hAnsiTheme="minorEastAsia" w:hint="eastAsia"/>
          <w:bCs/>
          <w:color w:val="000000"/>
          <w:szCs w:val="21"/>
        </w:rPr>
        <w:t>次</w:t>
      </w:r>
      <w:r w:rsidR="00CA7C4E">
        <w:rPr>
          <w:rFonts w:asciiTheme="minorEastAsia" w:eastAsiaTheme="minorEastAsia" w:hAnsiTheme="minorEastAsia" w:hint="eastAsia"/>
          <w:bCs/>
          <w:color w:val="000000"/>
          <w:szCs w:val="21"/>
        </w:rPr>
        <w:t>、</w:t>
      </w:r>
      <w:proofErr w:type="gramStart"/>
      <w:r w:rsidR="0092433D" w:rsidRPr="00CA7C4E">
        <w:rPr>
          <w:rFonts w:asciiTheme="minorEastAsia" w:eastAsiaTheme="minorEastAsia" w:hAnsiTheme="minorEastAsia" w:hint="eastAsia"/>
          <w:bCs/>
          <w:color w:val="000000"/>
          <w:szCs w:val="21"/>
        </w:rPr>
        <w:t>末线评估</w:t>
      </w:r>
      <w:proofErr w:type="gramEnd"/>
      <w:r w:rsidRPr="00CA7C4E">
        <w:rPr>
          <w:rFonts w:asciiTheme="minorEastAsia" w:eastAsiaTheme="minorEastAsia" w:hAnsiTheme="minorEastAsia" w:hint="eastAsia"/>
          <w:bCs/>
          <w:color w:val="000000"/>
          <w:szCs w:val="21"/>
        </w:rPr>
        <w:t>的数据收集</w:t>
      </w:r>
      <w:r w:rsidR="00CA7C4E">
        <w:rPr>
          <w:rFonts w:asciiTheme="minorEastAsia" w:eastAsiaTheme="minorEastAsia" w:hAnsiTheme="minorEastAsia" w:hint="eastAsia"/>
          <w:bCs/>
          <w:color w:val="000000"/>
          <w:szCs w:val="21"/>
        </w:rPr>
        <w:t>可以</w:t>
      </w:r>
      <w:r w:rsidRPr="00CA7C4E">
        <w:rPr>
          <w:rFonts w:asciiTheme="minorEastAsia" w:eastAsiaTheme="minorEastAsia" w:hAnsiTheme="minorEastAsia" w:hint="eastAsia"/>
          <w:bCs/>
          <w:color w:val="000000"/>
          <w:szCs w:val="21"/>
        </w:rPr>
        <w:t>采用实地考察、查阅</w:t>
      </w:r>
      <w:r w:rsidR="002C0328" w:rsidRPr="00CA7C4E">
        <w:rPr>
          <w:rFonts w:asciiTheme="minorEastAsia" w:eastAsiaTheme="minorEastAsia" w:hAnsiTheme="minorEastAsia" w:hint="eastAsia"/>
          <w:bCs/>
          <w:color w:val="000000"/>
          <w:szCs w:val="21"/>
        </w:rPr>
        <w:t>项目</w:t>
      </w:r>
      <w:r w:rsidRPr="00CA7C4E">
        <w:rPr>
          <w:rFonts w:asciiTheme="minorEastAsia" w:eastAsiaTheme="minorEastAsia" w:hAnsiTheme="minorEastAsia" w:hint="eastAsia"/>
          <w:bCs/>
          <w:color w:val="000000"/>
          <w:szCs w:val="21"/>
        </w:rPr>
        <w:t>材料、焦点小组访谈、</w:t>
      </w:r>
      <w:r w:rsidR="00CC503F" w:rsidRPr="00CA7C4E">
        <w:rPr>
          <w:rFonts w:asciiTheme="minorEastAsia" w:eastAsiaTheme="minorEastAsia" w:hAnsiTheme="minorEastAsia" w:hint="eastAsia"/>
          <w:bCs/>
          <w:color w:val="000000"/>
          <w:szCs w:val="21"/>
        </w:rPr>
        <w:t>一对一</w:t>
      </w:r>
      <w:r w:rsidRPr="00CA7C4E">
        <w:rPr>
          <w:rFonts w:asciiTheme="minorEastAsia" w:eastAsiaTheme="minorEastAsia" w:hAnsiTheme="minorEastAsia" w:hint="eastAsia"/>
          <w:bCs/>
          <w:color w:val="000000"/>
          <w:szCs w:val="21"/>
        </w:rPr>
        <w:t>访谈</w:t>
      </w:r>
      <w:r w:rsidR="00F84AED" w:rsidRPr="00CA7C4E">
        <w:rPr>
          <w:rFonts w:asciiTheme="minorEastAsia" w:eastAsiaTheme="minorEastAsia" w:hAnsiTheme="minorEastAsia" w:hint="eastAsia"/>
          <w:bCs/>
          <w:color w:val="000000"/>
          <w:szCs w:val="21"/>
        </w:rPr>
        <w:t>等</w:t>
      </w:r>
      <w:r w:rsidR="0092433D" w:rsidRPr="00CA7C4E">
        <w:rPr>
          <w:rFonts w:asciiTheme="minorEastAsia" w:eastAsiaTheme="minorEastAsia" w:hAnsiTheme="minorEastAsia" w:hint="eastAsia"/>
          <w:bCs/>
          <w:color w:val="000000"/>
          <w:szCs w:val="21"/>
        </w:rPr>
        <w:t>方式</w:t>
      </w:r>
      <w:r w:rsidR="002C0328" w:rsidRPr="00CA7C4E">
        <w:rPr>
          <w:rFonts w:asciiTheme="minorEastAsia" w:eastAsiaTheme="minorEastAsia" w:hAnsiTheme="minorEastAsia" w:hint="eastAsia"/>
          <w:bCs/>
          <w:color w:val="000000"/>
          <w:szCs w:val="21"/>
        </w:rPr>
        <w:t>，访谈对象主要为三个资源中心负责人、资源中心成员单位及其工作人员、本地司法部门及政府部门相关人员、相关</w:t>
      </w:r>
      <w:r w:rsidR="00E55958" w:rsidRPr="00CA7C4E">
        <w:rPr>
          <w:rFonts w:asciiTheme="minorEastAsia" w:eastAsiaTheme="minorEastAsia" w:hAnsiTheme="minorEastAsia" w:hint="eastAsia"/>
          <w:bCs/>
          <w:color w:val="000000"/>
          <w:szCs w:val="21"/>
        </w:rPr>
        <w:t>领域</w:t>
      </w:r>
      <w:r w:rsidR="002C0328" w:rsidRPr="00CA7C4E">
        <w:rPr>
          <w:rFonts w:asciiTheme="minorEastAsia" w:eastAsiaTheme="minorEastAsia" w:hAnsiTheme="minorEastAsia" w:hint="eastAsia"/>
          <w:bCs/>
          <w:color w:val="000000"/>
          <w:szCs w:val="21"/>
        </w:rPr>
        <w:t>专家学者</w:t>
      </w:r>
      <w:r w:rsidR="00634DE4" w:rsidRPr="00CA7C4E">
        <w:rPr>
          <w:rFonts w:asciiTheme="minorEastAsia" w:eastAsiaTheme="minorEastAsia" w:hAnsiTheme="minorEastAsia" w:hint="eastAsia"/>
          <w:bCs/>
          <w:color w:val="000000"/>
          <w:szCs w:val="21"/>
        </w:rPr>
        <w:t>，救助儿童会项目人员</w:t>
      </w:r>
      <w:r w:rsidR="002C0328" w:rsidRPr="00CA7C4E">
        <w:rPr>
          <w:rFonts w:asciiTheme="minorEastAsia" w:eastAsiaTheme="minorEastAsia" w:hAnsiTheme="minorEastAsia" w:hint="eastAsia"/>
          <w:bCs/>
          <w:color w:val="000000"/>
          <w:szCs w:val="21"/>
        </w:rPr>
        <w:t>；此外，评估团队</w:t>
      </w:r>
      <w:r w:rsidR="00E55958" w:rsidRPr="00CA7C4E">
        <w:rPr>
          <w:rFonts w:asciiTheme="minorEastAsia" w:eastAsiaTheme="minorEastAsia" w:hAnsiTheme="minorEastAsia" w:hint="eastAsia"/>
          <w:bCs/>
          <w:color w:val="000000"/>
          <w:szCs w:val="21"/>
        </w:rPr>
        <w:t>还</w:t>
      </w:r>
      <w:r w:rsidR="002C0328" w:rsidRPr="00CA7C4E">
        <w:rPr>
          <w:rFonts w:asciiTheme="minorEastAsia" w:eastAsiaTheme="minorEastAsia" w:hAnsiTheme="minorEastAsia" w:hint="eastAsia"/>
          <w:bCs/>
          <w:color w:val="000000"/>
          <w:szCs w:val="21"/>
        </w:rPr>
        <w:t>将通过线上问卷方式，对项目地</w:t>
      </w:r>
      <w:r w:rsidR="005E4AF3" w:rsidRPr="00CA7C4E">
        <w:rPr>
          <w:rFonts w:asciiTheme="minorEastAsia" w:eastAsiaTheme="minorEastAsia" w:hAnsiTheme="minorEastAsia" w:hint="eastAsia"/>
          <w:bCs/>
          <w:color w:val="000000"/>
          <w:szCs w:val="21"/>
        </w:rPr>
        <w:t>曾参与到项目活动</w:t>
      </w:r>
      <w:r w:rsidR="002C0328" w:rsidRPr="00CA7C4E">
        <w:rPr>
          <w:rFonts w:asciiTheme="minorEastAsia" w:eastAsiaTheme="minorEastAsia" w:hAnsiTheme="minorEastAsia" w:hint="eastAsia"/>
          <w:bCs/>
          <w:color w:val="000000"/>
          <w:szCs w:val="21"/>
        </w:rPr>
        <w:t>的司法社工、</w:t>
      </w:r>
      <w:r w:rsidR="005E4AF3" w:rsidRPr="00CA7C4E">
        <w:rPr>
          <w:rFonts w:asciiTheme="minorEastAsia" w:eastAsiaTheme="minorEastAsia" w:hAnsiTheme="minorEastAsia" w:hint="eastAsia"/>
          <w:bCs/>
          <w:color w:val="000000"/>
          <w:szCs w:val="21"/>
        </w:rPr>
        <w:t>法援律师、</w:t>
      </w:r>
      <w:r w:rsidR="00CA7C4E">
        <w:rPr>
          <w:rFonts w:asciiTheme="minorEastAsia" w:eastAsiaTheme="minorEastAsia" w:hAnsiTheme="minorEastAsia" w:hint="eastAsia"/>
          <w:bCs/>
          <w:color w:val="000000"/>
          <w:szCs w:val="21"/>
        </w:rPr>
        <w:t>精神卫生</w:t>
      </w:r>
      <w:r w:rsidR="005E4AF3" w:rsidRPr="00CA7C4E">
        <w:rPr>
          <w:rFonts w:asciiTheme="minorEastAsia" w:eastAsiaTheme="minorEastAsia" w:hAnsiTheme="minorEastAsia" w:hint="eastAsia"/>
          <w:bCs/>
          <w:color w:val="000000"/>
          <w:szCs w:val="21"/>
        </w:rPr>
        <w:t>与</w:t>
      </w:r>
      <w:r w:rsidR="00CA7C4E">
        <w:rPr>
          <w:rFonts w:asciiTheme="minorEastAsia" w:eastAsiaTheme="minorEastAsia" w:hAnsiTheme="minorEastAsia" w:hint="eastAsia"/>
          <w:bCs/>
          <w:color w:val="000000"/>
          <w:szCs w:val="21"/>
        </w:rPr>
        <w:t>心理</w:t>
      </w:r>
      <w:r w:rsidR="005E4AF3" w:rsidRPr="00CA7C4E">
        <w:rPr>
          <w:rFonts w:asciiTheme="minorEastAsia" w:eastAsiaTheme="minorEastAsia" w:hAnsiTheme="minorEastAsia" w:hint="eastAsia"/>
          <w:bCs/>
          <w:color w:val="000000"/>
          <w:szCs w:val="21"/>
        </w:rPr>
        <w:t>健康工作者</w:t>
      </w:r>
      <w:r w:rsidR="002C0328" w:rsidRPr="00CA7C4E">
        <w:rPr>
          <w:rFonts w:asciiTheme="minorEastAsia" w:eastAsiaTheme="minorEastAsia" w:hAnsiTheme="minorEastAsia" w:hint="eastAsia"/>
          <w:bCs/>
          <w:color w:val="000000"/>
          <w:szCs w:val="21"/>
        </w:rPr>
        <w:t>进行问卷</w:t>
      </w:r>
      <w:r w:rsidR="005E4AF3" w:rsidRPr="00CA7C4E">
        <w:rPr>
          <w:rFonts w:asciiTheme="minorEastAsia" w:eastAsiaTheme="minorEastAsia" w:hAnsiTheme="minorEastAsia" w:hint="eastAsia"/>
          <w:bCs/>
          <w:color w:val="000000"/>
          <w:szCs w:val="21"/>
        </w:rPr>
        <w:t>调研。</w:t>
      </w:r>
    </w:p>
    <w:p w14:paraId="2423E70D" w14:textId="600B2934" w:rsidR="004537E2" w:rsidRPr="00CA7C4E" w:rsidRDefault="004537E2" w:rsidP="004537E2">
      <w:pPr>
        <w:adjustRightInd w:val="0"/>
        <w:snapToGrid w:val="0"/>
        <w:spacing w:beforeLines="50" w:before="156" w:after="50"/>
        <w:ind w:firstLineChars="200" w:firstLine="420"/>
        <w:rPr>
          <w:rFonts w:asciiTheme="minorEastAsia" w:eastAsiaTheme="minorEastAsia" w:hAnsiTheme="minorEastAsia" w:hint="eastAsia"/>
          <w:bCs/>
          <w:color w:val="000000"/>
          <w:szCs w:val="21"/>
        </w:rPr>
      </w:pPr>
      <w:r w:rsidRPr="00CA7C4E">
        <w:rPr>
          <w:rFonts w:asciiTheme="minorEastAsia" w:eastAsiaTheme="minorEastAsia" w:hAnsiTheme="minorEastAsia" w:hint="eastAsia"/>
          <w:bCs/>
          <w:color w:val="000000"/>
          <w:szCs w:val="21"/>
        </w:rPr>
        <w:t>为支持评估的开展，救助儿童会将与</w:t>
      </w:r>
      <w:r w:rsidR="0018598A" w:rsidRPr="00CA7C4E">
        <w:rPr>
          <w:rFonts w:asciiTheme="minorEastAsia" w:eastAsiaTheme="minorEastAsia" w:hAnsiTheme="minorEastAsia" w:hint="eastAsia"/>
          <w:bCs/>
          <w:color w:val="000000"/>
          <w:szCs w:val="21"/>
        </w:rPr>
        <w:t>项目</w:t>
      </w:r>
      <w:proofErr w:type="gramStart"/>
      <w:r w:rsidRPr="00CA7C4E">
        <w:rPr>
          <w:rFonts w:asciiTheme="minorEastAsia" w:eastAsiaTheme="minorEastAsia" w:hAnsiTheme="minorEastAsia" w:hint="eastAsia"/>
          <w:bCs/>
          <w:color w:val="000000"/>
          <w:szCs w:val="21"/>
        </w:rPr>
        <w:t>实施伙伴</w:t>
      </w:r>
      <w:proofErr w:type="gramEnd"/>
      <w:r w:rsidR="0018598A" w:rsidRPr="00CA7C4E">
        <w:rPr>
          <w:rFonts w:asciiTheme="minorEastAsia" w:eastAsiaTheme="minorEastAsia" w:hAnsiTheme="minorEastAsia" w:hint="eastAsia"/>
          <w:bCs/>
          <w:color w:val="000000"/>
          <w:szCs w:val="21"/>
        </w:rPr>
        <w:t>共同协助评估团队开展</w:t>
      </w:r>
      <w:r w:rsidRPr="00CA7C4E">
        <w:rPr>
          <w:rFonts w:asciiTheme="minorEastAsia" w:eastAsiaTheme="minorEastAsia" w:hAnsiTheme="minorEastAsia" w:hint="eastAsia"/>
          <w:bCs/>
          <w:color w:val="000000"/>
          <w:szCs w:val="21"/>
        </w:rPr>
        <w:t>实地考察、访谈，并将向评估团队提供一系列项目设计、实施</w:t>
      </w:r>
      <w:r w:rsidR="0018598A" w:rsidRPr="00CA7C4E">
        <w:rPr>
          <w:rFonts w:asciiTheme="minorEastAsia" w:eastAsiaTheme="minorEastAsia" w:hAnsiTheme="minorEastAsia" w:hint="eastAsia"/>
          <w:bCs/>
          <w:color w:val="000000"/>
          <w:szCs w:val="21"/>
        </w:rPr>
        <w:t>、监测</w:t>
      </w:r>
      <w:r w:rsidRPr="00CA7C4E">
        <w:rPr>
          <w:rFonts w:asciiTheme="minorEastAsia" w:eastAsiaTheme="minorEastAsia" w:hAnsiTheme="minorEastAsia" w:hint="eastAsia"/>
          <w:bCs/>
          <w:color w:val="000000"/>
          <w:szCs w:val="21"/>
        </w:rPr>
        <w:t>相关文件，包括但不限于：项目逻辑框架、基线</w:t>
      </w:r>
      <w:r w:rsidR="0092433D" w:rsidRPr="00CA7C4E">
        <w:rPr>
          <w:rFonts w:asciiTheme="minorEastAsia" w:eastAsiaTheme="minorEastAsia" w:hAnsiTheme="minorEastAsia" w:hint="eastAsia"/>
          <w:bCs/>
          <w:color w:val="000000"/>
          <w:szCs w:val="21"/>
        </w:rPr>
        <w:t>数据</w:t>
      </w:r>
      <w:r w:rsidRPr="00CA7C4E">
        <w:rPr>
          <w:rFonts w:asciiTheme="minorEastAsia" w:eastAsiaTheme="minorEastAsia" w:hAnsiTheme="minorEastAsia" w:hint="eastAsia"/>
          <w:bCs/>
          <w:color w:val="000000"/>
          <w:szCs w:val="21"/>
        </w:rPr>
        <w:t>汇总、项目进展报告、项目日常监测数据、项目相关产出及</w:t>
      </w:r>
      <w:r w:rsidR="0092433D" w:rsidRPr="00CA7C4E">
        <w:rPr>
          <w:rFonts w:asciiTheme="minorEastAsia" w:eastAsiaTheme="minorEastAsia" w:hAnsiTheme="minorEastAsia" w:hint="eastAsia"/>
          <w:bCs/>
          <w:color w:val="000000"/>
          <w:szCs w:val="21"/>
        </w:rPr>
        <w:t>项目宣传倡导</w:t>
      </w:r>
      <w:r w:rsidRPr="00CA7C4E">
        <w:rPr>
          <w:rFonts w:asciiTheme="minorEastAsia" w:eastAsiaTheme="minorEastAsia" w:hAnsiTheme="minorEastAsia" w:hint="eastAsia"/>
          <w:bCs/>
          <w:color w:val="000000"/>
          <w:szCs w:val="21"/>
        </w:rPr>
        <w:t>材料。</w:t>
      </w:r>
    </w:p>
    <w:p w14:paraId="75B1E936" w14:textId="528912DA" w:rsidR="004F5320" w:rsidRPr="00CA7C4E" w:rsidRDefault="00E55958" w:rsidP="004F5320">
      <w:pPr>
        <w:pStyle w:val="ad"/>
        <w:numPr>
          <w:ilvl w:val="1"/>
          <w:numId w:val="5"/>
        </w:numPr>
        <w:adjustRightInd w:val="0"/>
        <w:snapToGrid w:val="0"/>
        <w:spacing w:beforeLines="50" w:before="156" w:after="50"/>
        <w:contextualSpacing w:val="0"/>
        <w:rPr>
          <w:rFonts w:asciiTheme="minorEastAsia" w:eastAsiaTheme="minorEastAsia" w:hAnsiTheme="minorEastAsia" w:hint="eastAsia"/>
          <w:b/>
          <w:color w:val="000000"/>
          <w:szCs w:val="21"/>
        </w:rPr>
      </w:pPr>
      <w:r w:rsidRPr="00CA7C4E">
        <w:rPr>
          <w:rFonts w:asciiTheme="minorEastAsia" w:eastAsiaTheme="minorEastAsia" w:hAnsiTheme="minorEastAsia" w:hint="eastAsia"/>
          <w:color w:val="000000"/>
          <w:szCs w:val="21"/>
        </w:rPr>
        <w:t>评估团队</w:t>
      </w:r>
      <w:r w:rsidR="00F84AED" w:rsidRPr="00CA7C4E">
        <w:rPr>
          <w:rFonts w:asciiTheme="minorEastAsia" w:eastAsiaTheme="minorEastAsia" w:hAnsiTheme="minorEastAsia" w:hint="eastAsia"/>
          <w:color w:val="000000"/>
          <w:szCs w:val="21"/>
        </w:rPr>
        <w:t>根据</w:t>
      </w:r>
      <w:r w:rsidR="005E4AF3" w:rsidRPr="00CA7C4E">
        <w:rPr>
          <w:rFonts w:asciiTheme="minorEastAsia" w:eastAsiaTheme="minorEastAsia" w:hAnsiTheme="minorEastAsia" w:hint="eastAsia"/>
          <w:color w:val="000000"/>
          <w:szCs w:val="21"/>
        </w:rPr>
        <w:t>实际需</w:t>
      </w:r>
      <w:r w:rsidR="003647EB" w:rsidRPr="00CA7C4E">
        <w:rPr>
          <w:rFonts w:asciiTheme="minorEastAsia" w:eastAsiaTheme="minorEastAsia" w:hAnsiTheme="minorEastAsia" w:hint="eastAsia"/>
          <w:color w:val="000000"/>
          <w:szCs w:val="21"/>
        </w:rPr>
        <w:t>要</w:t>
      </w:r>
      <w:r w:rsidR="005E4AF3" w:rsidRPr="00CA7C4E">
        <w:rPr>
          <w:rFonts w:asciiTheme="minorEastAsia" w:eastAsiaTheme="minorEastAsia" w:hAnsiTheme="minorEastAsia" w:hint="eastAsia"/>
          <w:color w:val="000000"/>
          <w:szCs w:val="21"/>
        </w:rPr>
        <w:t>及</w:t>
      </w:r>
      <w:r w:rsidR="00F84AED" w:rsidRPr="00CA7C4E">
        <w:rPr>
          <w:rFonts w:asciiTheme="minorEastAsia" w:eastAsiaTheme="minorEastAsia" w:hAnsiTheme="minorEastAsia" w:hint="eastAsia"/>
          <w:color w:val="000000"/>
          <w:szCs w:val="21"/>
        </w:rPr>
        <w:t>研究目标</w:t>
      </w:r>
      <w:r w:rsidR="005E4AF3" w:rsidRPr="00CA7C4E">
        <w:rPr>
          <w:rFonts w:asciiTheme="minorEastAsia" w:eastAsiaTheme="minorEastAsia" w:hAnsiTheme="minorEastAsia" w:hint="eastAsia"/>
          <w:color w:val="000000"/>
          <w:szCs w:val="21"/>
        </w:rPr>
        <w:t>确定</w:t>
      </w:r>
      <w:r w:rsidR="00F84AED" w:rsidRPr="00CA7C4E">
        <w:rPr>
          <w:rFonts w:asciiTheme="minorEastAsia" w:eastAsiaTheme="minorEastAsia" w:hAnsiTheme="minorEastAsia" w:hint="eastAsia"/>
          <w:color w:val="000000"/>
          <w:szCs w:val="21"/>
        </w:rPr>
        <w:t>样本</w:t>
      </w:r>
      <w:r w:rsidR="005E4AF3" w:rsidRPr="00CA7C4E">
        <w:rPr>
          <w:rFonts w:asciiTheme="minorEastAsia" w:eastAsiaTheme="minorEastAsia" w:hAnsiTheme="minorEastAsia" w:hint="eastAsia"/>
          <w:color w:val="000000"/>
          <w:szCs w:val="21"/>
        </w:rPr>
        <w:t>与</w:t>
      </w:r>
      <w:r w:rsidR="00F84AED" w:rsidRPr="00CA7C4E">
        <w:rPr>
          <w:rFonts w:asciiTheme="minorEastAsia" w:eastAsiaTheme="minorEastAsia" w:hAnsiTheme="minorEastAsia" w:hint="eastAsia"/>
          <w:color w:val="000000"/>
          <w:szCs w:val="21"/>
        </w:rPr>
        <w:t>调研工具</w:t>
      </w:r>
      <w:r w:rsidR="005E4AF3" w:rsidRPr="00CA7C4E">
        <w:rPr>
          <w:rFonts w:asciiTheme="minorEastAsia" w:eastAsiaTheme="minorEastAsia" w:hAnsiTheme="minorEastAsia" w:hint="eastAsia"/>
          <w:color w:val="000000"/>
          <w:szCs w:val="21"/>
        </w:rPr>
        <w:t>；</w:t>
      </w:r>
    </w:p>
    <w:p w14:paraId="4EF0FD72" w14:textId="2B0A5B13" w:rsidR="004F5320" w:rsidRPr="00CA7C4E" w:rsidRDefault="003D4A32">
      <w:pPr>
        <w:pStyle w:val="ad"/>
        <w:numPr>
          <w:ilvl w:val="1"/>
          <w:numId w:val="5"/>
        </w:numPr>
        <w:adjustRightInd w:val="0"/>
        <w:snapToGrid w:val="0"/>
        <w:spacing w:beforeLines="50" w:before="156" w:after="50"/>
        <w:contextualSpacing w:val="0"/>
        <w:rPr>
          <w:rFonts w:asciiTheme="minorEastAsia" w:eastAsiaTheme="minorEastAsia" w:hAnsiTheme="minorEastAsia" w:hint="eastAsia"/>
          <w:bCs/>
          <w:color w:val="000000"/>
          <w:szCs w:val="21"/>
        </w:rPr>
      </w:pPr>
      <w:r w:rsidRPr="00CA7C4E">
        <w:rPr>
          <w:rFonts w:asciiTheme="minorEastAsia" w:eastAsiaTheme="minorEastAsia" w:hAnsiTheme="minorEastAsia" w:hint="eastAsia"/>
          <w:bCs/>
          <w:color w:val="000000"/>
          <w:szCs w:val="21"/>
        </w:rPr>
        <w:t>评估的开展</w:t>
      </w:r>
      <w:r w:rsidR="00E55958" w:rsidRPr="00CA7C4E">
        <w:rPr>
          <w:rFonts w:asciiTheme="minorEastAsia" w:eastAsiaTheme="minorEastAsia" w:hAnsiTheme="minorEastAsia" w:hint="eastAsia"/>
          <w:bCs/>
          <w:color w:val="000000"/>
          <w:szCs w:val="21"/>
        </w:rPr>
        <w:t>须是</w:t>
      </w:r>
      <w:r w:rsidRPr="00CA7C4E">
        <w:rPr>
          <w:rFonts w:asciiTheme="minorEastAsia" w:eastAsiaTheme="minorEastAsia" w:hAnsiTheme="minorEastAsia" w:hint="eastAsia"/>
          <w:bCs/>
          <w:color w:val="000000"/>
          <w:szCs w:val="21"/>
        </w:rPr>
        <w:t>符合伦理的、</w:t>
      </w:r>
      <w:r w:rsidR="00715F1F" w:rsidRPr="00CA7C4E">
        <w:rPr>
          <w:rFonts w:asciiTheme="minorEastAsia" w:eastAsiaTheme="minorEastAsia" w:hAnsiTheme="minorEastAsia" w:hint="eastAsia"/>
          <w:bCs/>
          <w:color w:val="000000"/>
          <w:szCs w:val="21"/>
        </w:rPr>
        <w:t>参与</w:t>
      </w:r>
      <w:r w:rsidRPr="00CA7C4E">
        <w:rPr>
          <w:rFonts w:asciiTheme="minorEastAsia" w:eastAsiaTheme="minorEastAsia" w:hAnsiTheme="minorEastAsia" w:hint="eastAsia"/>
          <w:bCs/>
          <w:color w:val="000000"/>
          <w:szCs w:val="21"/>
        </w:rPr>
        <w:t>的、</w:t>
      </w:r>
      <w:r w:rsidR="00715F1F" w:rsidRPr="00CA7C4E">
        <w:rPr>
          <w:rFonts w:asciiTheme="minorEastAsia" w:eastAsiaTheme="minorEastAsia" w:hAnsiTheme="minorEastAsia" w:hint="eastAsia"/>
          <w:bCs/>
          <w:color w:val="000000"/>
          <w:szCs w:val="21"/>
        </w:rPr>
        <w:t>包容</w:t>
      </w:r>
      <w:r w:rsidR="003420F5" w:rsidRPr="00CA7C4E">
        <w:rPr>
          <w:rFonts w:asciiTheme="minorEastAsia" w:eastAsiaTheme="minorEastAsia" w:hAnsiTheme="minorEastAsia" w:hint="eastAsia"/>
          <w:bCs/>
          <w:color w:val="000000"/>
          <w:szCs w:val="21"/>
        </w:rPr>
        <w:t>的</w:t>
      </w:r>
      <w:r w:rsidRPr="00CA7C4E">
        <w:rPr>
          <w:rFonts w:asciiTheme="minorEastAsia" w:eastAsiaTheme="minorEastAsia" w:hAnsiTheme="minorEastAsia" w:hint="eastAsia"/>
          <w:bCs/>
          <w:color w:val="000000"/>
          <w:szCs w:val="21"/>
        </w:rPr>
        <w:t>；</w:t>
      </w:r>
    </w:p>
    <w:p w14:paraId="6699A2BA" w14:textId="4EF6736C" w:rsidR="004F5320" w:rsidRPr="00CA7C4E" w:rsidRDefault="003420F5">
      <w:pPr>
        <w:pStyle w:val="ad"/>
        <w:numPr>
          <w:ilvl w:val="1"/>
          <w:numId w:val="5"/>
        </w:numPr>
        <w:adjustRightInd w:val="0"/>
        <w:snapToGrid w:val="0"/>
        <w:spacing w:beforeLines="50" w:before="156" w:after="50"/>
        <w:contextualSpacing w:val="0"/>
        <w:rPr>
          <w:rFonts w:asciiTheme="minorEastAsia" w:eastAsiaTheme="minorEastAsia" w:hAnsiTheme="minorEastAsia" w:hint="eastAsia"/>
          <w:b/>
          <w:color w:val="000000"/>
          <w:szCs w:val="21"/>
        </w:rPr>
      </w:pPr>
      <w:r w:rsidRPr="00CA7C4E">
        <w:rPr>
          <w:rFonts w:asciiTheme="minorEastAsia" w:eastAsiaTheme="minorEastAsia" w:hAnsiTheme="minorEastAsia" w:hint="eastAsia"/>
          <w:bCs/>
          <w:color w:val="000000"/>
          <w:szCs w:val="21"/>
        </w:rPr>
        <w:t>评估</w:t>
      </w:r>
      <w:r w:rsidR="00E55958" w:rsidRPr="00CA7C4E">
        <w:rPr>
          <w:rFonts w:asciiTheme="minorEastAsia" w:eastAsiaTheme="minorEastAsia" w:hAnsiTheme="minorEastAsia" w:hint="eastAsia"/>
          <w:bCs/>
          <w:color w:val="000000"/>
          <w:szCs w:val="21"/>
        </w:rPr>
        <w:t>活动</w:t>
      </w:r>
      <w:r w:rsidR="004F5320" w:rsidRPr="00CA7C4E">
        <w:rPr>
          <w:rFonts w:asciiTheme="minorEastAsia" w:eastAsiaTheme="minorEastAsia" w:hAnsiTheme="minorEastAsia" w:hint="eastAsia"/>
          <w:bCs/>
          <w:color w:val="000000"/>
          <w:szCs w:val="21"/>
        </w:rPr>
        <w:t>应</w:t>
      </w:r>
      <w:r w:rsidR="00A70602" w:rsidRPr="00CA7C4E">
        <w:rPr>
          <w:rFonts w:asciiTheme="minorEastAsia" w:eastAsiaTheme="minorEastAsia" w:hAnsiTheme="minorEastAsia" w:hint="eastAsia"/>
          <w:bCs/>
          <w:color w:val="000000"/>
          <w:szCs w:val="21"/>
        </w:rPr>
        <w:t>严格遵守中华人民共和国法律法规</w:t>
      </w:r>
      <w:r w:rsidR="004F5320" w:rsidRPr="00CA7C4E">
        <w:rPr>
          <w:rFonts w:asciiTheme="minorEastAsia" w:eastAsiaTheme="minorEastAsia" w:hAnsiTheme="minorEastAsia" w:hint="eastAsia"/>
          <w:bCs/>
          <w:color w:val="000000"/>
          <w:szCs w:val="21"/>
        </w:rPr>
        <w:t>；</w:t>
      </w:r>
    </w:p>
    <w:p w14:paraId="6B98B925" w14:textId="4EAE1390" w:rsidR="00A70602" w:rsidRPr="00CA7C4E" w:rsidRDefault="003420F5">
      <w:pPr>
        <w:pStyle w:val="ad"/>
        <w:numPr>
          <w:ilvl w:val="1"/>
          <w:numId w:val="5"/>
        </w:numPr>
        <w:adjustRightInd w:val="0"/>
        <w:snapToGrid w:val="0"/>
        <w:spacing w:beforeLines="50" w:before="156" w:after="50"/>
        <w:contextualSpacing w:val="0"/>
        <w:rPr>
          <w:rFonts w:asciiTheme="minorEastAsia" w:eastAsiaTheme="minorEastAsia" w:hAnsiTheme="minorEastAsia" w:hint="eastAsia"/>
          <w:b/>
          <w:color w:val="000000"/>
          <w:szCs w:val="21"/>
        </w:rPr>
      </w:pPr>
      <w:r w:rsidRPr="00CA7C4E">
        <w:rPr>
          <w:rFonts w:asciiTheme="minorEastAsia" w:eastAsiaTheme="minorEastAsia" w:hAnsiTheme="minorEastAsia" w:hint="eastAsia"/>
          <w:bCs/>
          <w:color w:val="000000"/>
          <w:szCs w:val="21"/>
        </w:rPr>
        <w:t>评估</w:t>
      </w:r>
      <w:r w:rsidR="004F5320" w:rsidRPr="00CA7C4E">
        <w:rPr>
          <w:rFonts w:asciiTheme="minorEastAsia" w:eastAsiaTheme="minorEastAsia" w:hAnsiTheme="minorEastAsia" w:hint="eastAsia"/>
          <w:bCs/>
          <w:color w:val="000000"/>
          <w:szCs w:val="21"/>
        </w:rPr>
        <w:t>应</w:t>
      </w:r>
      <w:r w:rsidR="00A70602" w:rsidRPr="00CA7C4E">
        <w:rPr>
          <w:rFonts w:asciiTheme="minorEastAsia" w:eastAsiaTheme="minorEastAsia" w:hAnsiTheme="minorEastAsia" w:hint="eastAsia"/>
          <w:bCs/>
          <w:color w:val="000000"/>
          <w:szCs w:val="21"/>
        </w:rPr>
        <w:t>遵循救助儿童会《儿童保护政策》《反欺诈、贿赂和腐败政策》、《反人口贩卖与反现代奴隶政策》等相关政策；</w:t>
      </w:r>
    </w:p>
    <w:p w14:paraId="47688595" w14:textId="20A5C733" w:rsidR="005C3121" w:rsidRPr="00CA7C4E" w:rsidRDefault="004F5320">
      <w:pPr>
        <w:pStyle w:val="ad"/>
        <w:numPr>
          <w:ilvl w:val="1"/>
          <w:numId w:val="5"/>
        </w:numPr>
        <w:adjustRightInd w:val="0"/>
        <w:snapToGrid w:val="0"/>
        <w:spacing w:beforeLines="50" w:before="156" w:after="50"/>
        <w:contextualSpacing w:val="0"/>
        <w:rPr>
          <w:rFonts w:asciiTheme="minorEastAsia" w:eastAsiaTheme="minorEastAsia" w:hAnsiTheme="minorEastAsia" w:hint="eastAsia"/>
          <w:b/>
          <w:color w:val="000000"/>
          <w:szCs w:val="21"/>
        </w:rPr>
      </w:pPr>
      <w:r w:rsidRPr="00CA7C4E">
        <w:rPr>
          <w:rFonts w:asciiTheme="minorEastAsia" w:eastAsiaTheme="minorEastAsia" w:hAnsiTheme="minorEastAsia" w:hint="eastAsia"/>
          <w:color w:val="000000"/>
          <w:szCs w:val="21"/>
        </w:rPr>
        <w:t>个人信息处理</w:t>
      </w:r>
      <w:r w:rsidR="003420F5" w:rsidRPr="00CA7C4E">
        <w:rPr>
          <w:rFonts w:asciiTheme="minorEastAsia" w:eastAsiaTheme="minorEastAsia" w:hAnsiTheme="minorEastAsia" w:hint="eastAsia"/>
          <w:color w:val="000000"/>
          <w:szCs w:val="21"/>
        </w:rPr>
        <w:t>应</w:t>
      </w:r>
      <w:r w:rsidRPr="00CA7C4E">
        <w:rPr>
          <w:rFonts w:asciiTheme="minorEastAsia" w:eastAsiaTheme="minorEastAsia" w:hAnsiTheme="minorEastAsia" w:hint="eastAsia"/>
          <w:color w:val="000000"/>
          <w:szCs w:val="21"/>
        </w:rPr>
        <w:t>严格</w:t>
      </w:r>
      <w:r w:rsidR="003420F5" w:rsidRPr="00CA7C4E">
        <w:rPr>
          <w:rFonts w:asciiTheme="minorEastAsia" w:eastAsiaTheme="minorEastAsia" w:hAnsiTheme="minorEastAsia" w:hint="eastAsia"/>
          <w:color w:val="000000"/>
          <w:szCs w:val="21"/>
        </w:rPr>
        <w:t>遵守</w:t>
      </w:r>
      <w:r w:rsidRPr="00CA7C4E">
        <w:rPr>
          <w:rFonts w:asciiTheme="minorEastAsia" w:eastAsiaTheme="minorEastAsia" w:hAnsiTheme="minorEastAsia" w:hint="eastAsia"/>
          <w:color w:val="000000"/>
          <w:szCs w:val="21"/>
        </w:rPr>
        <w:t>《个人信息保护法》，《未成年人保护法》的规定，评估团队需</w:t>
      </w:r>
      <w:r w:rsidR="00D43378" w:rsidRPr="00CA7C4E">
        <w:rPr>
          <w:rFonts w:asciiTheme="minorEastAsia" w:eastAsiaTheme="minorEastAsia" w:hAnsiTheme="minorEastAsia" w:hint="eastAsia"/>
          <w:color w:val="000000"/>
          <w:szCs w:val="21"/>
        </w:rPr>
        <w:t>采</w:t>
      </w:r>
      <w:r w:rsidR="00DE1025" w:rsidRPr="00CA7C4E">
        <w:rPr>
          <w:rFonts w:asciiTheme="minorEastAsia" w:eastAsiaTheme="minorEastAsia" w:hAnsiTheme="minorEastAsia" w:hint="eastAsia"/>
          <w:color w:val="000000"/>
          <w:szCs w:val="21"/>
        </w:rPr>
        <w:t>取</w:t>
      </w:r>
      <w:r w:rsidRPr="00CA7C4E">
        <w:rPr>
          <w:rFonts w:asciiTheme="minorEastAsia" w:eastAsiaTheme="minorEastAsia" w:hAnsiTheme="minorEastAsia" w:hint="eastAsia"/>
          <w:color w:val="000000"/>
          <w:szCs w:val="21"/>
        </w:rPr>
        <w:t>适当的个人信息</w:t>
      </w:r>
      <w:r w:rsidR="003420F5" w:rsidRPr="00CA7C4E">
        <w:rPr>
          <w:rFonts w:asciiTheme="minorEastAsia" w:eastAsiaTheme="minorEastAsia" w:hAnsiTheme="minorEastAsia" w:hint="eastAsia"/>
          <w:color w:val="000000"/>
          <w:szCs w:val="21"/>
        </w:rPr>
        <w:t>保护</w:t>
      </w:r>
      <w:r w:rsidRPr="00CA7C4E">
        <w:rPr>
          <w:rFonts w:asciiTheme="minorEastAsia" w:eastAsiaTheme="minorEastAsia" w:hAnsiTheme="minorEastAsia" w:hint="eastAsia"/>
          <w:color w:val="000000"/>
          <w:szCs w:val="21"/>
        </w:rPr>
        <w:t>政策</w:t>
      </w:r>
      <w:r w:rsidR="003420F5" w:rsidRPr="00CA7C4E">
        <w:rPr>
          <w:rFonts w:asciiTheme="minorEastAsia" w:eastAsiaTheme="minorEastAsia" w:hAnsiTheme="minorEastAsia" w:hint="eastAsia"/>
          <w:color w:val="000000"/>
          <w:szCs w:val="21"/>
        </w:rPr>
        <w:t>与措施</w:t>
      </w:r>
      <w:r w:rsidRPr="00CA7C4E">
        <w:rPr>
          <w:rFonts w:asciiTheme="minorEastAsia" w:eastAsiaTheme="minorEastAsia" w:hAnsiTheme="minorEastAsia" w:hint="eastAsia"/>
          <w:color w:val="000000"/>
          <w:szCs w:val="21"/>
        </w:rPr>
        <w:t>；</w:t>
      </w:r>
    </w:p>
    <w:p w14:paraId="44756E03" w14:textId="4ABE903C" w:rsidR="00EF3F6B" w:rsidRPr="00CA7C4E" w:rsidRDefault="003420F5" w:rsidP="00EF3F6B">
      <w:pPr>
        <w:pStyle w:val="ad"/>
        <w:numPr>
          <w:ilvl w:val="1"/>
          <w:numId w:val="5"/>
        </w:numPr>
        <w:adjustRightInd w:val="0"/>
        <w:snapToGrid w:val="0"/>
        <w:spacing w:beforeLines="50" w:before="156" w:after="50"/>
        <w:contextualSpacing w:val="0"/>
        <w:rPr>
          <w:rFonts w:asciiTheme="minorEastAsia" w:eastAsiaTheme="minorEastAsia" w:hAnsiTheme="minorEastAsia" w:hint="eastAsia"/>
          <w:b/>
          <w:color w:val="000000"/>
          <w:szCs w:val="21"/>
        </w:rPr>
      </w:pPr>
      <w:r w:rsidRPr="00CA7C4E">
        <w:rPr>
          <w:rFonts w:asciiTheme="minorEastAsia" w:eastAsiaTheme="minorEastAsia" w:hAnsiTheme="minorEastAsia" w:hint="eastAsia"/>
          <w:color w:val="000000"/>
          <w:szCs w:val="21"/>
        </w:rPr>
        <w:t>必要时，研究团队需配合救助儿童会的伦理审查要求，救助儿童会各团队提供必要的协助；</w:t>
      </w:r>
    </w:p>
    <w:p w14:paraId="70DB7748" w14:textId="7AE75FB6" w:rsidR="00D43378" w:rsidRPr="00CA7C4E" w:rsidRDefault="00D43378" w:rsidP="00D43378">
      <w:pPr>
        <w:adjustRightInd w:val="0"/>
        <w:snapToGrid w:val="0"/>
        <w:spacing w:beforeLines="50" w:before="156" w:after="50"/>
        <w:rPr>
          <w:rFonts w:asciiTheme="minorEastAsia" w:eastAsiaTheme="minorEastAsia" w:hAnsiTheme="minorEastAsia" w:hint="eastAsia"/>
          <w:bCs/>
          <w:color w:val="000000"/>
          <w:szCs w:val="21"/>
        </w:rPr>
      </w:pPr>
      <w:r w:rsidRPr="00CA7C4E">
        <w:rPr>
          <w:rFonts w:asciiTheme="minorEastAsia" w:eastAsiaTheme="minorEastAsia" w:hAnsiTheme="minorEastAsia" w:hint="eastAsia"/>
          <w:bCs/>
          <w:color w:val="000000"/>
          <w:szCs w:val="21"/>
        </w:rPr>
        <w:t>*救助儿童会重视</w:t>
      </w:r>
      <w:r w:rsidR="00DE1025" w:rsidRPr="00CA7C4E">
        <w:rPr>
          <w:rFonts w:asciiTheme="minorEastAsia" w:eastAsiaTheme="minorEastAsia" w:hAnsiTheme="minorEastAsia" w:hint="eastAsia"/>
          <w:bCs/>
          <w:color w:val="000000"/>
          <w:szCs w:val="21"/>
        </w:rPr>
        <w:t>评估过程中的有意义的、安全的、自愿的、包容的儿童参与，但考虑到项目涉及的受益儿童群体（主要为受到性侵害及其他严重暴力侵害的儿童）的敏感性，受益儿童并不作为本次评估的调研对象；在评估设计与执行过程中，评估团队应与救助儿童会项目团队一同采取其他适宜方式听取儿童的意见与反馈。</w:t>
      </w:r>
    </w:p>
    <w:p w14:paraId="73AF485D" w14:textId="77777777" w:rsidR="00C12C43" w:rsidRPr="00CA7C4E" w:rsidRDefault="00C12C43" w:rsidP="00C12C43">
      <w:pPr>
        <w:adjustRightInd w:val="0"/>
        <w:snapToGrid w:val="0"/>
        <w:spacing w:beforeLines="50" w:before="156" w:after="50"/>
        <w:rPr>
          <w:rFonts w:asciiTheme="minorEastAsia" w:eastAsiaTheme="minorEastAsia" w:hAnsiTheme="minorEastAsia" w:hint="eastAsia"/>
          <w:b/>
          <w:color w:val="000000"/>
          <w:szCs w:val="21"/>
        </w:rPr>
      </w:pPr>
    </w:p>
    <w:p w14:paraId="085D2B0B" w14:textId="2DE81EE2" w:rsidR="00D16FD4" w:rsidRPr="00CA7C4E" w:rsidRDefault="00E55958" w:rsidP="00D16FD4">
      <w:pPr>
        <w:pStyle w:val="ad"/>
        <w:numPr>
          <w:ilvl w:val="0"/>
          <w:numId w:val="3"/>
        </w:numPr>
        <w:adjustRightInd w:val="0"/>
        <w:snapToGrid w:val="0"/>
        <w:spacing w:beforeLines="50" w:before="156" w:after="50"/>
        <w:rPr>
          <w:rFonts w:asciiTheme="minorEastAsia" w:eastAsiaTheme="minorEastAsia" w:hAnsiTheme="minorEastAsia" w:hint="eastAsia"/>
          <w:b/>
          <w:color w:val="000000"/>
          <w:szCs w:val="21"/>
        </w:rPr>
      </w:pPr>
      <w:r w:rsidRPr="00CA7C4E">
        <w:rPr>
          <w:rFonts w:asciiTheme="minorEastAsia" w:eastAsiaTheme="minorEastAsia" w:hAnsiTheme="minorEastAsia" w:hint="eastAsia"/>
          <w:b/>
          <w:color w:val="000000"/>
          <w:szCs w:val="21"/>
        </w:rPr>
        <w:lastRenderedPageBreak/>
        <w:t>评估期待</w:t>
      </w:r>
      <w:r w:rsidR="00D16FD4" w:rsidRPr="00CA7C4E">
        <w:rPr>
          <w:rFonts w:asciiTheme="minorEastAsia" w:eastAsiaTheme="minorEastAsia" w:hAnsiTheme="minorEastAsia" w:hint="eastAsia"/>
          <w:b/>
          <w:color w:val="000000"/>
          <w:szCs w:val="21"/>
        </w:rPr>
        <w:t>产出</w:t>
      </w:r>
    </w:p>
    <w:p w14:paraId="7948F552" w14:textId="347016F8" w:rsidR="00D16FD4" w:rsidRPr="00CA7C4E" w:rsidRDefault="00EF3F6B" w:rsidP="00EF3F6B">
      <w:pPr>
        <w:pStyle w:val="ad"/>
        <w:numPr>
          <w:ilvl w:val="0"/>
          <w:numId w:val="18"/>
        </w:numPr>
        <w:adjustRightInd w:val="0"/>
        <w:snapToGrid w:val="0"/>
        <w:spacing w:beforeLines="50" w:before="156" w:after="50"/>
        <w:rPr>
          <w:rFonts w:asciiTheme="minorEastAsia" w:eastAsiaTheme="minorEastAsia" w:hAnsiTheme="minorEastAsia" w:hint="eastAsia"/>
          <w:bCs/>
          <w:color w:val="000000"/>
          <w:szCs w:val="21"/>
        </w:rPr>
      </w:pPr>
      <w:r w:rsidRPr="00CA7C4E">
        <w:rPr>
          <w:rFonts w:asciiTheme="minorEastAsia" w:eastAsiaTheme="minorEastAsia" w:hAnsiTheme="minorEastAsia" w:hint="eastAsia"/>
          <w:bCs/>
          <w:color w:val="000000"/>
          <w:szCs w:val="21"/>
        </w:rPr>
        <w:t>项目末期评估调研</w:t>
      </w:r>
      <w:r w:rsidR="00D16FD4" w:rsidRPr="00CA7C4E">
        <w:rPr>
          <w:rFonts w:asciiTheme="minorEastAsia" w:eastAsiaTheme="minorEastAsia" w:hAnsiTheme="minorEastAsia" w:hint="eastAsia"/>
          <w:bCs/>
          <w:color w:val="000000"/>
          <w:szCs w:val="21"/>
        </w:rPr>
        <w:t>方案及工具</w:t>
      </w:r>
      <w:r w:rsidR="0018598A" w:rsidRPr="00CA7C4E">
        <w:rPr>
          <w:rFonts w:asciiTheme="minorEastAsia" w:eastAsiaTheme="minorEastAsia" w:hAnsiTheme="minorEastAsia" w:hint="eastAsia"/>
          <w:bCs/>
          <w:color w:val="000000"/>
          <w:szCs w:val="21"/>
        </w:rPr>
        <w:t>（中</w:t>
      </w:r>
      <w:r w:rsidR="00CA7C4E" w:rsidRPr="00CA7C4E">
        <w:rPr>
          <w:rFonts w:asciiTheme="minorEastAsia" w:eastAsiaTheme="minorEastAsia" w:hAnsiTheme="minorEastAsia" w:hint="eastAsia"/>
          <w:bCs/>
          <w:color w:val="000000"/>
          <w:szCs w:val="21"/>
        </w:rPr>
        <w:t>英</w:t>
      </w:r>
      <w:r w:rsidR="0018598A" w:rsidRPr="00CA7C4E">
        <w:rPr>
          <w:rFonts w:asciiTheme="minorEastAsia" w:eastAsiaTheme="minorEastAsia" w:hAnsiTheme="minorEastAsia" w:hint="eastAsia"/>
          <w:bCs/>
          <w:color w:val="000000"/>
          <w:szCs w:val="21"/>
        </w:rPr>
        <w:t>文）</w:t>
      </w:r>
      <w:r w:rsidR="00D16FD4" w:rsidRPr="00CA7C4E">
        <w:rPr>
          <w:rFonts w:asciiTheme="minorEastAsia" w:eastAsiaTheme="minorEastAsia" w:hAnsiTheme="minorEastAsia" w:hint="eastAsia"/>
          <w:bCs/>
          <w:color w:val="000000"/>
          <w:szCs w:val="21"/>
        </w:rPr>
        <w:t>；</w:t>
      </w:r>
      <w:r w:rsidRPr="00CA7C4E">
        <w:rPr>
          <w:rFonts w:asciiTheme="minorEastAsia" w:eastAsiaTheme="minorEastAsia" w:hAnsiTheme="minorEastAsia"/>
          <w:bCs/>
          <w:color w:val="000000"/>
          <w:szCs w:val="21"/>
        </w:rPr>
        <w:t xml:space="preserve"> </w:t>
      </w:r>
    </w:p>
    <w:p w14:paraId="23EE7586" w14:textId="1D3BC18D" w:rsidR="00D16FD4" w:rsidRPr="00CA7C4E" w:rsidRDefault="00EF3F6B" w:rsidP="00EF3F6B">
      <w:pPr>
        <w:pStyle w:val="ad"/>
        <w:numPr>
          <w:ilvl w:val="0"/>
          <w:numId w:val="18"/>
        </w:numPr>
        <w:adjustRightInd w:val="0"/>
        <w:snapToGrid w:val="0"/>
        <w:spacing w:beforeLines="50" w:before="156" w:after="50"/>
        <w:rPr>
          <w:rFonts w:asciiTheme="minorEastAsia" w:eastAsiaTheme="minorEastAsia" w:hAnsiTheme="minorEastAsia" w:hint="eastAsia"/>
          <w:bCs/>
          <w:color w:val="000000"/>
          <w:szCs w:val="21"/>
        </w:rPr>
      </w:pPr>
      <w:r w:rsidRPr="00CA7C4E">
        <w:rPr>
          <w:rFonts w:asciiTheme="minorEastAsia" w:eastAsiaTheme="minorEastAsia" w:hAnsiTheme="minorEastAsia" w:hint="eastAsia"/>
          <w:bCs/>
          <w:color w:val="000000"/>
          <w:szCs w:val="21"/>
        </w:rPr>
        <w:t>末期评估报告初稿一份（中文）</w:t>
      </w:r>
      <w:r w:rsidR="00F7280E" w:rsidRPr="00CA7C4E">
        <w:rPr>
          <w:rFonts w:asciiTheme="minorEastAsia" w:eastAsiaTheme="minorEastAsia" w:hAnsiTheme="minorEastAsia" w:hint="eastAsia"/>
          <w:bCs/>
          <w:color w:val="000000"/>
          <w:szCs w:val="21"/>
        </w:rPr>
        <w:t>，</w:t>
      </w:r>
      <w:r w:rsidR="00D148BF" w:rsidRPr="00CA7C4E">
        <w:rPr>
          <w:rFonts w:asciiTheme="minorEastAsia" w:eastAsiaTheme="minorEastAsia" w:hAnsiTheme="minorEastAsia" w:hint="eastAsia"/>
          <w:bCs/>
          <w:color w:val="000000"/>
          <w:szCs w:val="21"/>
        </w:rPr>
        <w:t>初稿</w:t>
      </w:r>
      <w:r w:rsidR="00F7280E" w:rsidRPr="00CA7C4E">
        <w:rPr>
          <w:rFonts w:asciiTheme="minorEastAsia" w:eastAsiaTheme="minorEastAsia" w:hAnsiTheme="minorEastAsia" w:hint="eastAsia"/>
          <w:bCs/>
          <w:color w:val="000000"/>
          <w:szCs w:val="21"/>
        </w:rPr>
        <w:t>需包含</w:t>
      </w:r>
      <w:r w:rsidR="00D401D7" w:rsidRPr="00CA7C4E">
        <w:rPr>
          <w:rFonts w:asciiTheme="minorEastAsia" w:eastAsiaTheme="minorEastAsia" w:hAnsiTheme="minorEastAsia" w:hint="eastAsia"/>
          <w:bCs/>
          <w:color w:val="000000"/>
          <w:szCs w:val="21"/>
        </w:rPr>
        <w:t>以下内容</w:t>
      </w:r>
      <w:r w:rsidR="00F7280E" w:rsidRPr="00CA7C4E">
        <w:rPr>
          <w:rFonts w:asciiTheme="minorEastAsia" w:eastAsiaTheme="minorEastAsia" w:hAnsiTheme="minorEastAsia" w:hint="eastAsia"/>
          <w:bCs/>
          <w:color w:val="000000"/>
          <w:szCs w:val="21"/>
        </w:rPr>
        <w:t>：</w:t>
      </w:r>
    </w:p>
    <w:p w14:paraId="715A29B4" w14:textId="4EEC31A3" w:rsidR="00F7280E"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执行摘要</w:t>
      </w:r>
    </w:p>
    <w:p w14:paraId="68C5B79B" w14:textId="7735E72D" w:rsidR="00D401D7"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项目背景介绍</w:t>
      </w:r>
    </w:p>
    <w:p w14:paraId="1A79B957" w14:textId="72F548EE" w:rsidR="00D401D7"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评估目标</w:t>
      </w:r>
    </w:p>
    <w:p w14:paraId="41EDE232" w14:textId="61A2FF9C" w:rsidR="00D401D7"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评估设计</w:t>
      </w:r>
      <w:r w:rsidR="00D148BF" w:rsidRPr="005E72F8">
        <w:rPr>
          <w:rFonts w:asciiTheme="minorEastAsia" w:eastAsiaTheme="minorEastAsia" w:hAnsiTheme="minorEastAsia" w:hint="eastAsia"/>
          <w:bCs/>
          <w:color w:val="000000"/>
          <w:szCs w:val="21"/>
        </w:rPr>
        <w:t>、研究方法与数据收集方式</w:t>
      </w:r>
    </w:p>
    <w:p w14:paraId="17C41397" w14:textId="4534FF87" w:rsidR="00D401D7"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评估</w:t>
      </w:r>
      <w:r w:rsidR="00D148BF" w:rsidRPr="005E72F8">
        <w:rPr>
          <w:rFonts w:asciiTheme="minorEastAsia" w:eastAsiaTheme="minorEastAsia" w:hAnsiTheme="minorEastAsia" w:hint="eastAsia"/>
          <w:bCs/>
          <w:color w:val="000000"/>
          <w:szCs w:val="21"/>
        </w:rPr>
        <w:t>主要</w:t>
      </w:r>
      <w:r w:rsidRPr="005E72F8">
        <w:rPr>
          <w:rFonts w:asciiTheme="minorEastAsia" w:eastAsiaTheme="minorEastAsia" w:hAnsiTheme="minorEastAsia" w:hint="eastAsia"/>
          <w:bCs/>
          <w:color w:val="000000"/>
          <w:szCs w:val="21"/>
        </w:rPr>
        <w:t>发现</w:t>
      </w:r>
    </w:p>
    <w:p w14:paraId="05BC7D82" w14:textId="2695215A" w:rsidR="00D401D7"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评估局限性</w:t>
      </w:r>
    </w:p>
    <w:p w14:paraId="5DEDB755" w14:textId="039F11CC" w:rsidR="00D401D7"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评估结论</w:t>
      </w:r>
    </w:p>
    <w:p w14:paraId="4E326AB9" w14:textId="115F5833" w:rsidR="00F7280E"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项目发展建议</w:t>
      </w:r>
    </w:p>
    <w:p w14:paraId="29E15F2B" w14:textId="6316F916" w:rsidR="00D401D7" w:rsidRPr="005E72F8" w:rsidRDefault="00D401D7" w:rsidP="00F7280E">
      <w:pPr>
        <w:pStyle w:val="ad"/>
        <w:numPr>
          <w:ilvl w:val="0"/>
          <w:numId w:val="20"/>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附件</w:t>
      </w:r>
      <w:r w:rsidR="00D148BF" w:rsidRPr="005E72F8">
        <w:rPr>
          <w:rFonts w:asciiTheme="minorEastAsia" w:eastAsiaTheme="minorEastAsia" w:hAnsiTheme="minorEastAsia" w:hint="eastAsia"/>
          <w:bCs/>
          <w:color w:val="000000"/>
          <w:szCs w:val="21"/>
        </w:rPr>
        <w:t>（项目逻辑框架、访谈提纲、问卷等）</w:t>
      </w:r>
    </w:p>
    <w:p w14:paraId="76A83CED" w14:textId="5A201E18" w:rsidR="00F7280E" w:rsidRPr="005E72F8" w:rsidRDefault="00EF3F6B" w:rsidP="00EF3F6B">
      <w:pPr>
        <w:pStyle w:val="ad"/>
        <w:numPr>
          <w:ilvl w:val="0"/>
          <w:numId w:val="18"/>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末期评估报告终稿一份（中英文</w:t>
      </w:r>
      <w:r w:rsidR="0092433D">
        <w:rPr>
          <w:rFonts w:asciiTheme="minorEastAsia" w:eastAsiaTheme="minorEastAsia" w:hAnsiTheme="minorEastAsia" w:hint="eastAsia"/>
          <w:bCs/>
          <w:color w:val="000000"/>
          <w:szCs w:val="21"/>
        </w:rPr>
        <w:t>）；</w:t>
      </w:r>
    </w:p>
    <w:p w14:paraId="336BB2BC" w14:textId="41D3829C" w:rsidR="00E55958" w:rsidRDefault="00F7280E" w:rsidP="00E55958">
      <w:pPr>
        <w:pStyle w:val="ad"/>
        <w:numPr>
          <w:ilvl w:val="0"/>
          <w:numId w:val="18"/>
        </w:num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末期</w:t>
      </w:r>
      <w:proofErr w:type="gramStart"/>
      <w:r w:rsidRPr="005E72F8">
        <w:rPr>
          <w:rFonts w:asciiTheme="minorEastAsia" w:eastAsiaTheme="minorEastAsia" w:hAnsiTheme="minorEastAsia" w:hint="eastAsia"/>
          <w:bCs/>
          <w:color w:val="000000"/>
          <w:szCs w:val="21"/>
        </w:rPr>
        <w:t>评估汇报</w:t>
      </w:r>
      <w:proofErr w:type="gramEnd"/>
      <w:r w:rsidRPr="005E72F8">
        <w:rPr>
          <w:rFonts w:asciiTheme="minorEastAsia" w:eastAsiaTheme="minorEastAsia" w:hAnsiTheme="minorEastAsia" w:hint="eastAsia"/>
          <w:bCs/>
          <w:color w:val="000000"/>
          <w:szCs w:val="21"/>
        </w:rPr>
        <w:t>P</w:t>
      </w:r>
      <w:r w:rsidRPr="005E72F8">
        <w:rPr>
          <w:rFonts w:asciiTheme="minorEastAsia" w:eastAsiaTheme="minorEastAsia" w:hAnsiTheme="minorEastAsia"/>
          <w:bCs/>
          <w:color w:val="000000"/>
          <w:szCs w:val="21"/>
        </w:rPr>
        <w:t>PT</w:t>
      </w:r>
      <w:r w:rsidRPr="005E72F8">
        <w:rPr>
          <w:rFonts w:asciiTheme="minorEastAsia" w:eastAsiaTheme="minorEastAsia" w:hAnsiTheme="minorEastAsia" w:hint="eastAsia"/>
          <w:bCs/>
          <w:color w:val="000000"/>
          <w:szCs w:val="21"/>
        </w:rPr>
        <w:t>，</w:t>
      </w:r>
      <w:r w:rsidR="00E55958" w:rsidRPr="005E72F8">
        <w:rPr>
          <w:rFonts w:asciiTheme="minorEastAsia" w:eastAsiaTheme="minorEastAsia" w:hAnsiTheme="minorEastAsia" w:hint="eastAsia"/>
          <w:bCs/>
          <w:color w:val="000000"/>
          <w:szCs w:val="21"/>
        </w:rPr>
        <w:t>需</w:t>
      </w:r>
      <w:r w:rsidRPr="005E72F8">
        <w:rPr>
          <w:rFonts w:asciiTheme="minorEastAsia" w:eastAsiaTheme="minorEastAsia" w:hAnsiTheme="minorEastAsia" w:hint="eastAsia"/>
          <w:bCs/>
          <w:color w:val="000000"/>
          <w:szCs w:val="21"/>
        </w:rPr>
        <w:t>包含末期评估报告中的主要发现与项目建议（中英文）；</w:t>
      </w:r>
    </w:p>
    <w:p w14:paraId="09B16C93" w14:textId="34D7E0AD" w:rsidR="0092433D" w:rsidRPr="005E72F8" w:rsidRDefault="0092433D" w:rsidP="00E55958">
      <w:pPr>
        <w:pStyle w:val="ad"/>
        <w:numPr>
          <w:ilvl w:val="0"/>
          <w:numId w:val="18"/>
        </w:numPr>
        <w:adjustRightInd w:val="0"/>
        <w:snapToGrid w:val="0"/>
        <w:spacing w:beforeLines="50" w:before="156" w:after="50"/>
        <w:rPr>
          <w:rFonts w:asciiTheme="minorEastAsia" w:eastAsiaTheme="minorEastAsia" w:hAnsiTheme="minorEastAsia" w:hint="eastAsia"/>
          <w:bCs/>
          <w:color w:val="000000"/>
          <w:szCs w:val="21"/>
        </w:rPr>
      </w:pPr>
      <w:r>
        <w:rPr>
          <w:rFonts w:asciiTheme="minorEastAsia" w:eastAsiaTheme="minorEastAsia" w:hAnsiTheme="minorEastAsia" w:hint="eastAsia"/>
          <w:bCs/>
          <w:color w:val="000000"/>
          <w:szCs w:val="21"/>
        </w:rPr>
        <w:t>末期</w:t>
      </w:r>
      <w:proofErr w:type="gramStart"/>
      <w:r>
        <w:rPr>
          <w:rFonts w:asciiTheme="minorEastAsia" w:eastAsiaTheme="minorEastAsia" w:hAnsiTheme="minorEastAsia" w:hint="eastAsia"/>
          <w:bCs/>
          <w:color w:val="000000"/>
          <w:szCs w:val="21"/>
        </w:rPr>
        <w:t>评估线</w:t>
      </w:r>
      <w:proofErr w:type="gramEnd"/>
      <w:r>
        <w:rPr>
          <w:rFonts w:asciiTheme="minorEastAsia" w:eastAsiaTheme="minorEastAsia" w:hAnsiTheme="minorEastAsia" w:hint="eastAsia"/>
          <w:bCs/>
          <w:color w:val="000000"/>
          <w:szCs w:val="21"/>
        </w:rPr>
        <w:t>上分享会一次。</w:t>
      </w:r>
    </w:p>
    <w:p w14:paraId="33E41C26" w14:textId="77777777" w:rsidR="001D545D" w:rsidRPr="005E72F8" w:rsidRDefault="001D545D" w:rsidP="001D545D">
      <w:pPr>
        <w:adjustRightInd w:val="0"/>
        <w:snapToGrid w:val="0"/>
        <w:spacing w:beforeLines="50" w:before="156" w:after="50"/>
        <w:rPr>
          <w:rFonts w:asciiTheme="minorEastAsia" w:eastAsiaTheme="minorEastAsia" w:hAnsiTheme="minorEastAsia" w:hint="eastAsia"/>
          <w:b/>
          <w:color w:val="000000"/>
          <w:szCs w:val="21"/>
        </w:rPr>
      </w:pPr>
    </w:p>
    <w:p w14:paraId="4B93D339" w14:textId="1531D5CF" w:rsidR="005C3121" w:rsidRPr="005E72F8" w:rsidRDefault="00C12C43">
      <w:pPr>
        <w:pStyle w:val="ad"/>
        <w:numPr>
          <w:ilvl w:val="0"/>
          <w:numId w:val="3"/>
        </w:numPr>
        <w:adjustRightInd w:val="0"/>
        <w:snapToGrid w:val="0"/>
        <w:spacing w:beforeLines="50" w:before="156" w:after="50"/>
        <w:contextualSpacing w:val="0"/>
        <w:rPr>
          <w:rFonts w:asciiTheme="minorEastAsia" w:eastAsiaTheme="minorEastAsia" w:hAnsiTheme="minorEastAsia" w:hint="eastAsia"/>
          <w:b/>
          <w:color w:val="000000"/>
          <w:szCs w:val="21"/>
        </w:rPr>
      </w:pPr>
      <w:r w:rsidRPr="005E72F8">
        <w:rPr>
          <w:rFonts w:asciiTheme="minorEastAsia" w:eastAsiaTheme="minorEastAsia" w:hAnsiTheme="minorEastAsia" w:hint="eastAsia"/>
          <w:b/>
          <w:color w:val="000000"/>
          <w:szCs w:val="21"/>
        </w:rPr>
        <w:t>评估时间线</w:t>
      </w:r>
    </w:p>
    <w:p w14:paraId="38C4AF45" w14:textId="1D2F6CA4" w:rsidR="00C74137" w:rsidRPr="005E72F8" w:rsidRDefault="00C74137" w:rsidP="00C74137">
      <w:pPr>
        <w:adjustRightInd w:val="0"/>
        <w:snapToGrid w:val="0"/>
        <w:spacing w:beforeLines="50" w:before="156" w:after="50"/>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评估进程和暂定时间</w:t>
      </w:r>
      <w:r w:rsidR="000841E7">
        <w:rPr>
          <w:rFonts w:asciiTheme="minorEastAsia" w:eastAsiaTheme="minorEastAsia" w:hAnsiTheme="minorEastAsia" w:hint="eastAsia"/>
          <w:bCs/>
          <w:color w:val="000000"/>
          <w:szCs w:val="21"/>
        </w:rPr>
        <w:t>线</w:t>
      </w:r>
      <w:r w:rsidRPr="005E72F8">
        <w:rPr>
          <w:rFonts w:asciiTheme="minorEastAsia" w:eastAsiaTheme="minorEastAsia" w:hAnsiTheme="minorEastAsia" w:hint="eastAsia"/>
          <w:bCs/>
          <w:color w:val="000000"/>
          <w:szCs w:val="21"/>
        </w:rPr>
        <w:t>（以研究开始日期为准）概述如下。评估团队和救助儿童会将在评估开展初始阶段就最终和截止日期达成一致。</w:t>
      </w:r>
    </w:p>
    <w:tbl>
      <w:tblPr>
        <w:tblStyle w:val="aa"/>
        <w:tblW w:w="0" w:type="auto"/>
        <w:tblLook w:val="04A0" w:firstRow="1" w:lastRow="0" w:firstColumn="1" w:lastColumn="0" w:noHBand="0" w:noVBand="1"/>
      </w:tblPr>
      <w:tblGrid>
        <w:gridCol w:w="4815"/>
        <w:gridCol w:w="3685"/>
      </w:tblGrid>
      <w:tr w:rsidR="00034CD1" w:rsidRPr="005E72F8" w14:paraId="72FD2353" w14:textId="77777777" w:rsidTr="00262655">
        <w:tc>
          <w:tcPr>
            <w:tcW w:w="4815" w:type="dxa"/>
          </w:tcPr>
          <w:p w14:paraId="650D116C" w14:textId="11054AB7" w:rsidR="00034CD1" w:rsidRPr="005E72F8" w:rsidRDefault="00F7280E" w:rsidP="00034CD1">
            <w:pPr>
              <w:adjustRightInd w:val="0"/>
              <w:snapToGrid w:val="0"/>
              <w:spacing w:beforeLines="50" w:before="156" w:after="50"/>
              <w:jc w:val="center"/>
              <w:rPr>
                <w:rFonts w:asciiTheme="minorEastAsia" w:eastAsiaTheme="minorEastAsia" w:hAnsiTheme="minorEastAsia" w:hint="eastAsia"/>
                <w:b/>
                <w:color w:val="000000"/>
                <w:szCs w:val="21"/>
              </w:rPr>
            </w:pPr>
            <w:r w:rsidRPr="005E72F8">
              <w:rPr>
                <w:rFonts w:asciiTheme="minorEastAsia" w:eastAsiaTheme="minorEastAsia" w:hAnsiTheme="minorEastAsia" w:hint="eastAsia"/>
                <w:b/>
                <w:color w:val="000000"/>
                <w:szCs w:val="21"/>
              </w:rPr>
              <w:t>核心</w:t>
            </w:r>
            <w:r w:rsidR="00034CD1" w:rsidRPr="005E72F8">
              <w:rPr>
                <w:rFonts w:asciiTheme="minorEastAsia" w:eastAsiaTheme="minorEastAsia" w:hAnsiTheme="minorEastAsia" w:hint="eastAsia"/>
                <w:b/>
                <w:color w:val="000000"/>
                <w:szCs w:val="21"/>
              </w:rPr>
              <w:t>评估</w:t>
            </w:r>
            <w:r w:rsidR="00C74137" w:rsidRPr="005E72F8">
              <w:rPr>
                <w:rFonts w:asciiTheme="minorEastAsia" w:eastAsiaTheme="minorEastAsia" w:hAnsiTheme="minorEastAsia" w:hint="eastAsia"/>
                <w:b/>
                <w:color w:val="000000"/>
                <w:szCs w:val="21"/>
              </w:rPr>
              <w:t>进程</w:t>
            </w:r>
          </w:p>
        </w:tc>
        <w:tc>
          <w:tcPr>
            <w:tcW w:w="3685" w:type="dxa"/>
          </w:tcPr>
          <w:p w14:paraId="41624BA7" w14:textId="0E19436E" w:rsidR="00034CD1" w:rsidRPr="005E72F8" w:rsidRDefault="00034CD1" w:rsidP="00034CD1">
            <w:pPr>
              <w:adjustRightInd w:val="0"/>
              <w:snapToGrid w:val="0"/>
              <w:spacing w:beforeLines="50" w:before="156" w:after="50"/>
              <w:jc w:val="center"/>
              <w:rPr>
                <w:rFonts w:asciiTheme="minorEastAsia" w:eastAsiaTheme="minorEastAsia" w:hAnsiTheme="minorEastAsia" w:hint="eastAsia"/>
                <w:b/>
                <w:color w:val="000000"/>
                <w:szCs w:val="21"/>
              </w:rPr>
            </w:pPr>
            <w:r w:rsidRPr="005E72F8">
              <w:rPr>
                <w:rFonts w:asciiTheme="minorEastAsia" w:eastAsiaTheme="minorEastAsia" w:hAnsiTheme="minorEastAsia" w:hint="eastAsia"/>
                <w:b/>
                <w:color w:val="000000"/>
                <w:szCs w:val="21"/>
              </w:rPr>
              <w:t>时间线</w:t>
            </w:r>
          </w:p>
        </w:tc>
      </w:tr>
      <w:tr w:rsidR="00D16FD4" w:rsidRPr="005E72F8" w14:paraId="1504491A" w14:textId="77777777" w:rsidTr="00262655">
        <w:tc>
          <w:tcPr>
            <w:tcW w:w="4815" w:type="dxa"/>
          </w:tcPr>
          <w:p w14:paraId="414179DA" w14:textId="7EEA0966" w:rsidR="00D16FD4" w:rsidRPr="00834D44" w:rsidRDefault="00D16FD4"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834D44">
              <w:rPr>
                <w:rFonts w:asciiTheme="minorEastAsia" w:eastAsiaTheme="minorEastAsia" w:hAnsiTheme="minorEastAsia" w:hint="eastAsia"/>
                <w:bCs/>
                <w:color w:val="000000"/>
                <w:szCs w:val="21"/>
              </w:rPr>
              <w:t>救助儿童会确定外部评估团队与</w:t>
            </w:r>
            <w:r w:rsidRPr="00834D44">
              <w:rPr>
                <w:rFonts w:asciiTheme="minorEastAsia" w:eastAsiaTheme="minorEastAsia" w:hAnsiTheme="minorEastAsia" w:hint="eastAsia"/>
                <w:b/>
                <w:color w:val="000000"/>
                <w:szCs w:val="21"/>
              </w:rPr>
              <w:t>合同签订</w:t>
            </w:r>
          </w:p>
        </w:tc>
        <w:tc>
          <w:tcPr>
            <w:tcW w:w="3685" w:type="dxa"/>
          </w:tcPr>
          <w:p w14:paraId="07EC72FF" w14:textId="7B8B1F83" w:rsidR="00D16FD4" w:rsidRPr="00834D44" w:rsidRDefault="00D16FD4"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834D44">
              <w:rPr>
                <w:rFonts w:asciiTheme="minorEastAsia" w:eastAsiaTheme="minorEastAsia" w:hAnsiTheme="minorEastAsia"/>
                <w:bCs/>
                <w:color w:val="000000"/>
                <w:szCs w:val="21"/>
              </w:rPr>
              <w:t>202</w:t>
            </w:r>
            <w:r w:rsidR="00834D44" w:rsidRPr="00834D44">
              <w:rPr>
                <w:rFonts w:asciiTheme="minorEastAsia" w:eastAsiaTheme="minorEastAsia" w:hAnsiTheme="minorEastAsia" w:hint="eastAsia"/>
                <w:bCs/>
                <w:color w:val="000000"/>
                <w:szCs w:val="21"/>
              </w:rPr>
              <w:t>4年</w:t>
            </w:r>
            <w:r w:rsidR="001C33A8">
              <w:rPr>
                <w:rFonts w:asciiTheme="minorEastAsia" w:eastAsiaTheme="minorEastAsia" w:hAnsiTheme="minorEastAsia" w:hint="eastAsia"/>
                <w:bCs/>
                <w:color w:val="000000"/>
                <w:szCs w:val="21"/>
              </w:rPr>
              <w:t>9</w:t>
            </w:r>
            <w:r w:rsidRPr="00834D44">
              <w:rPr>
                <w:rFonts w:asciiTheme="minorEastAsia" w:eastAsiaTheme="minorEastAsia" w:hAnsiTheme="minorEastAsia"/>
                <w:bCs/>
                <w:color w:val="000000"/>
                <w:szCs w:val="21"/>
              </w:rPr>
              <w:t>月-</w:t>
            </w:r>
            <w:r w:rsidR="001C33A8">
              <w:rPr>
                <w:rFonts w:asciiTheme="minorEastAsia" w:eastAsiaTheme="minorEastAsia" w:hAnsiTheme="minorEastAsia" w:hint="eastAsia"/>
                <w:bCs/>
                <w:color w:val="000000"/>
                <w:szCs w:val="21"/>
              </w:rPr>
              <w:t>10</w:t>
            </w:r>
            <w:r w:rsidRPr="00834D44">
              <w:rPr>
                <w:rFonts w:asciiTheme="minorEastAsia" w:eastAsiaTheme="minorEastAsia" w:hAnsiTheme="minorEastAsia"/>
                <w:bCs/>
                <w:color w:val="000000"/>
                <w:szCs w:val="21"/>
              </w:rPr>
              <w:t>月</w:t>
            </w:r>
          </w:p>
        </w:tc>
      </w:tr>
      <w:tr w:rsidR="00D16FD4" w:rsidRPr="005E72F8" w14:paraId="75686009" w14:textId="77777777" w:rsidTr="00262655">
        <w:tc>
          <w:tcPr>
            <w:tcW w:w="4815" w:type="dxa"/>
          </w:tcPr>
          <w:p w14:paraId="38CDCB49" w14:textId="33313425" w:rsidR="00D16FD4" w:rsidRPr="005E72F8" w:rsidRDefault="00034CD1"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评估团队提交</w:t>
            </w:r>
            <w:r w:rsidRPr="005E72F8">
              <w:rPr>
                <w:rFonts w:asciiTheme="minorEastAsia" w:eastAsiaTheme="minorEastAsia" w:hAnsiTheme="minorEastAsia" w:hint="eastAsia"/>
                <w:b/>
                <w:color w:val="000000"/>
                <w:szCs w:val="21"/>
              </w:rPr>
              <w:t>末期评估调研方案设计</w:t>
            </w:r>
            <w:r w:rsidRPr="005E72F8">
              <w:rPr>
                <w:rFonts w:asciiTheme="minorEastAsia" w:eastAsiaTheme="minorEastAsia" w:hAnsiTheme="minorEastAsia" w:hint="eastAsia"/>
                <w:bCs/>
                <w:color w:val="000000"/>
                <w:szCs w:val="21"/>
              </w:rPr>
              <w:t>及</w:t>
            </w:r>
            <w:r w:rsidR="00F7280E" w:rsidRPr="005E72F8">
              <w:rPr>
                <w:rFonts w:asciiTheme="minorEastAsia" w:eastAsiaTheme="minorEastAsia" w:hAnsiTheme="minorEastAsia" w:hint="eastAsia"/>
                <w:bCs/>
                <w:color w:val="000000"/>
                <w:szCs w:val="21"/>
              </w:rPr>
              <w:t>调研</w:t>
            </w:r>
            <w:r w:rsidRPr="005E72F8">
              <w:rPr>
                <w:rFonts w:asciiTheme="minorEastAsia" w:eastAsiaTheme="minorEastAsia" w:hAnsiTheme="minorEastAsia" w:hint="eastAsia"/>
                <w:bCs/>
                <w:color w:val="000000"/>
                <w:szCs w:val="21"/>
              </w:rPr>
              <w:t>工具开发</w:t>
            </w:r>
          </w:p>
        </w:tc>
        <w:tc>
          <w:tcPr>
            <w:tcW w:w="3685" w:type="dxa"/>
          </w:tcPr>
          <w:p w14:paraId="49FC76DA" w14:textId="6AB5F897" w:rsidR="00D16FD4" w:rsidRPr="005E72F8" w:rsidRDefault="00034CD1"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2024年</w:t>
            </w:r>
            <w:r w:rsidR="00435A3D">
              <w:rPr>
                <w:rFonts w:asciiTheme="minorEastAsia" w:eastAsiaTheme="minorEastAsia" w:hAnsiTheme="minorEastAsia" w:hint="eastAsia"/>
                <w:bCs/>
                <w:color w:val="000000"/>
                <w:szCs w:val="21"/>
              </w:rPr>
              <w:t>10</w:t>
            </w:r>
            <w:r w:rsidRPr="005E72F8">
              <w:rPr>
                <w:rFonts w:asciiTheme="minorEastAsia" w:eastAsiaTheme="minorEastAsia" w:hAnsiTheme="minorEastAsia" w:hint="eastAsia"/>
                <w:bCs/>
                <w:color w:val="000000"/>
                <w:szCs w:val="21"/>
              </w:rPr>
              <w:t>月</w:t>
            </w:r>
            <w:r w:rsidR="001C33A8">
              <w:rPr>
                <w:rFonts w:asciiTheme="minorEastAsia" w:eastAsiaTheme="minorEastAsia" w:hAnsiTheme="minorEastAsia" w:hint="eastAsia"/>
                <w:bCs/>
                <w:color w:val="000000"/>
                <w:szCs w:val="21"/>
              </w:rPr>
              <w:t>-11月</w:t>
            </w:r>
          </w:p>
        </w:tc>
      </w:tr>
      <w:tr w:rsidR="00D16FD4" w:rsidRPr="005E72F8" w14:paraId="371A6A68" w14:textId="77777777" w:rsidTr="00262655">
        <w:tc>
          <w:tcPr>
            <w:tcW w:w="4815" w:type="dxa"/>
          </w:tcPr>
          <w:p w14:paraId="4039271D" w14:textId="0ADDB1D2" w:rsidR="00D16FD4" w:rsidRPr="005E72F8" w:rsidRDefault="00034CD1"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末期评估开展与</w:t>
            </w:r>
            <w:r w:rsidR="00EF3F6B" w:rsidRPr="005E72F8">
              <w:rPr>
                <w:rFonts w:asciiTheme="minorEastAsia" w:eastAsiaTheme="minorEastAsia" w:hAnsiTheme="minorEastAsia" w:hint="eastAsia"/>
                <w:b/>
                <w:color w:val="000000"/>
                <w:szCs w:val="21"/>
              </w:rPr>
              <w:t>末期评估报告</w:t>
            </w:r>
            <w:r w:rsidRPr="005E72F8">
              <w:rPr>
                <w:rFonts w:asciiTheme="minorEastAsia" w:eastAsiaTheme="minorEastAsia" w:hAnsiTheme="minorEastAsia" w:hint="eastAsia"/>
                <w:bCs/>
                <w:color w:val="000000"/>
                <w:szCs w:val="21"/>
              </w:rPr>
              <w:t>初稿撰写</w:t>
            </w:r>
          </w:p>
        </w:tc>
        <w:tc>
          <w:tcPr>
            <w:tcW w:w="3685" w:type="dxa"/>
          </w:tcPr>
          <w:p w14:paraId="6B9E6876" w14:textId="1746C089" w:rsidR="00D16FD4" w:rsidRPr="005E72F8" w:rsidRDefault="00034CD1"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2024年</w:t>
            </w:r>
            <w:r w:rsidR="00435A3D">
              <w:rPr>
                <w:rFonts w:asciiTheme="minorEastAsia" w:eastAsiaTheme="minorEastAsia" w:hAnsiTheme="minorEastAsia" w:hint="eastAsia"/>
                <w:bCs/>
                <w:color w:val="000000"/>
                <w:szCs w:val="21"/>
              </w:rPr>
              <w:t>11</w:t>
            </w:r>
            <w:r w:rsidRPr="005E72F8">
              <w:rPr>
                <w:rFonts w:asciiTheme="minorEastAsia" w:eastAsiaTheme="minorEastAsia" w:hAnsiTheme="minorEastAsia" w:hint="eastAsia"/>
                <w:bCs/>
                <w:color w:val="000000"/>
                <w:szCs w:val="21"/>
              </w:rPr>
              <w:t>月-202</w:t>
            </w:r>
            <w:r w:rsidR="00435A3D">
              <w:rPr>
                <w:rFonts w:asciiTheme="minorEastAsia" w:eastAsiaTheme="minorEastAsia" w:hAnsiTheme="minorEastAsia" w:hint="eastAsia"/>
                <w:bCs/>
                <w:color w:val="000000"/>
                <w:szCs w:val="21"/>
              </w:rPr>
              <w:t>4</w:t>
            </w:r>
            <w:r w:rsidRPr="005E72F8">
              <w:rPr>
                <w:rFonts w:asciiTheme="minorEastAsia" w:eastAsiaTheme="minorEastAsia" w:hAnsiTheme="minorEastAsia" w:hint="eastAsia"/>
                <w:bCs/>
                <w:color w:val="000000"/>
                <w:szCs w:val="21"/>
              </w:rPr>
              <w:t>年</w:t>
            </w:r>
            <w:r w:rsidR="00435A3D">
              <w:rPr>
                <w:rFonts w:asciiTheme="minorEastAsia" w:eastAsiaTheme="minorEastAsia" w:hAnsiTheme="minorEastAsia" w:hint="eastAsia"/>
                <w:bCs/>
                <w:color w:val="000000"/>
                <w:szCs w:val="21"/>
              </w:rPr>
              <w:t>12</w:t>
            </w:r>
            <w:r w:rsidRPr="005E72F8">
              <w:rPr>
                <w:rFonts w:asciiTheme="minorEastAsia" w:eastAsiaTheme="minorEastAsia" w:hAnsiTheme="minorEastAsia" w:hint="eastAsia"/>
                <w:bCs/>
                <w:color w:val="000000"/>
                <w:szCs w:val="21"/>
              </w:rPr>
              <w:t>月</w:t>
            </w:r>
          </w:p>
        </w:tc>
      </w:tr>
      <w:tr w:rsidR="00034CD1" w:rsidRPr="005E72F8" w14:paraId="769C8DBC" w14:textId="77777777" w:rsidTr="00262655">
        <w:tc>
          <w:tcPr>
            <w:tcW w:w="4815" w:type="dxa"/>
          </w:tcPr>
          <w:p w14:paraId="57595717" w14:textId="7CD92EE8" w:rsidR="00F7280E" w:rsidRPr="005E72F8" w:rsidRDefault="00034CD1" w:rsidP="00F7280E">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
                <w:color w:val="000000"/>
                <w:szCs w:val="21"/>
              </w:rPr>
              <w:t>末期评估报告</w:t>
            </w:r>
            <w:r w:rsidR="00D148BF" w:rsidRPr="005E72F8">
              <w:rPr>
                <w:rFonts w:asciiTheme="minorEastAsia" w:eastAsiaTheme="minorEastAsia" w:hAnsiTheme="minorEastAsia" w:hint="eastAsia"/>
                <w:bCs/>
                <w:color w:val="000000"/>
                <w:szCs w:val="21"/>
              </w:rPr>
              <w:t>反馈、</w:t>
            </w:r>
            <w:r w:rsidRPr="005E72F8">
              <w:rPr>
                <w:rFonts w:asciiTheme="minorEastAsia" w:eastAsiaTheme="minorEastAsia" w:hAnsiTheme="minorEastAsia" w:hint="eastAsia"/>
                <w:bCs/>
                <w:color w:val="000000"/>
                <w:szCs w:val="21"/>
              </w:rPr>
              <w:t>定稿与翻译</w:t>
            </w:r>
            <w:r w:rsidR="00F7280E" w:rsidRPr="005E72F8">
              <w:rPr>
                <w:rFonts w:asciiTheme="minorEastAsia" w:eastAsiaTheme="minorEastAsia" w:hAnsiTheme="minorEastAsia" w:hint="eastAsia"/>
                <w:bCs/>
                <w:color w:val="000000"/>
                <w:szCs w:val="21"/>
              </w:rPr>
              <w:t>；</w:t>
            </w:r>
          </w:p>
          <w:p w14:paraId="411B59DB" w14:textId="504C0FC1" w:rsidR="00F7280E" w:rsidRPr="005E72F8" w:rsidRDefault="00F7280E" w:rsidP="00F7280E">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末期</w:t>
            </w:r>
            <w:proofErr w:type="gramStart"/>
            <w:r w:rsidRPr="005E72F8">
              <w:rPr>
                <w:rFonts w:asciiTheme="minorEastAsia" w:eastAsiaTheme="minorEastAsia" w:hAnsiTheme="minorEastAsia" w:hint="eastAsia"/>
                <w:bCs/>
                <w:color w:val="000000"/>
                <w:szCs w:val="21"/>
              </w:rPr>
              <w:t>评估汇报</w:t>
            </w:r>
            <w:proofErr w:type="gramEnd"/>
            <w:r w:rsidRPr="005E72F8">
              <w:rPr>
                <w:rFonts w:asciiTheme="minorEastAsia" w:eastAsiaTheme="minorEastAsia" w:hAnsiTheme="minorEastAsia" w:hint="eastAsia"/>
                <w:bCs/>
                <w:color w:val="000000"/>
                <w:szCs w:val="21"/>
              </w:rPr>
              <w:t>P</w:t>
            </w:r>
            <w:r w:rsidRPr="005E72F8">
              <w:rPr>
                <w:rFonts w:asciiTheme="minorEastAsia" w:eastAsiaTheme="minorEastAsia" w:hAnsiTheme="minorEastAsia"/>
                <w:bCs/>
                <w:color w:val="000000"/>
                <w:szCs w:val="21"/>
              </w:rPr>
              <w:t>PT</w:t>
            </w:r>
            <w:r w:rsidRPr="005E72F8">
              <w:rPr>
                <w:rFonts w:asciiTheme="minorEastAsia" w:eastAsiaTheme="minorEastAsia" w:hAnsiTheme="minorEastAsia" w:hint="eastAsia"/>
                <w:bCs/>
                <w:color w:val="000000"/>
                <w:szCs w:val="21"/>
              </w:rPr>
              <w:t>；</w:t>
            </w:r>
          </w:p>
        </w:tc>
        <w:tc>
          <w:tcPr>
            <w:tcW w:w="3685" w:type="dxa"/>
          </w:tcPr>
          <w:p w14:paraId="5152F562" w14:textId="1CBA3364" w:rsidR="00034CD1" w:rsidRPr="005E72F8" w:rsidRDefault="00034CD1"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2025年</w:t>
            </w:r>
            <w:r w:rsidR="00435A3D">
              <w:rPr>
                <w:rFonts w:asciiTheme="minorEastAsia" w:eastAsiaTheme="minorEastAsia" w:hAnsiTheme="minorEastAsia" w:hint="eastAsia"/>
                <w:bCs/>
                <w:color w:val="000000"/>
                <w:szCs w:val="21"/>
              </w:rPr>
              <w:t>1</w:t>
            </w:r>
            <w:r w:rsidRPr="005E72F8">
              <w:rPr>
                <w:rFonts w:asciiTheme="minorEastAsia" w:eastAsiaTheme="minorEastAsia" w:hAnsiTheme="minorEastAsia" w:hint="eastAsia"/>
                <w:bCs/>
                <w:color w:val="000000"/>
                <w:szCs w:val="21"/>
              </w:rPr>
              <w:t>月-</w:t>
            </w:r>
            <w:r w:rsidR="00435A3D">
              <w:rPr>
                <w:rFonts w:asciiTheme="minorEastAsia" w:eastAsiaTheme="minorEastAsia" w:hAnsiTheme="minorEastAsia" w:hint="eastAsia"/>
                <w:bCs/>
                <w:color w:val="000000"/>
                <w:szCs w:val="21"/>
              </w:rPr>
              <w:t>2</w:t>
            </w:r>
            <w:r w:rsidRPr="005E72F8">
              <w:rPr>
                <w:rFonts w:asciiTheme="minorEastAsia" w:eastAsiaTheme="minorEastAsia" w:hAnsiTheme="minorEastAsia" w:hint="eastAsia"/>
                <w:bCs/>
                <w:color w:val="000000"/>
                <w:szCs w:val="21"/>
              </w:rPr>
              <w:t>月</w:t>
            </w:r>
          </w:p>
        </w:tc>
      </w:tr>
      <w:tr w:rsidR="00F7280E" w:rsidRPr="005E72F8" w14:paraId="224299CC" w14:textId="77777777" w:rsidTr="00262655">
        <w:tc>
          <w:tcPr>
            <w:tcW w:w="4815" w:type="dxa"/>
          </w:tcPr>
          <w:p w14:paraId="4545E7C6" w14:textId="77777777" w:rsidR="00F7280E" w:rsidRPr="005E72F8" w:rsidRDefault="00F7280E" w:rsidP="00F7280E">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末期评估发现与项目建议讨论与分享</w:t>
            </w:r>
          </w:p>
          <w:p w14:paraId="49F48C79" w14:textId="426A761B" w:rsidR="00F7280E" w:rsidRPr="005E72F8" w:rsidRDefault="00F7280E" w:rsidP="00F7280E">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*由救助儿童会主导</w:t>
            </w:r>
          </w:p>
        </w:tc>
        <w:tc>
          <w:tcPr>
            <w:tcW w:w="3685" w:type="dxa"/>
          </w:tcPr>
          <w:p w14:paraId="45BDED3A" w14:textId="11C7555E" w:rsidR="00F7280E" w:rsidRPr="005E72F8" w:rsidRDefault="00F7280E" w:rsidP="00034CD1">
            <w:pPr>
              <w:adjustRightInd w:val="0"/>
              <w:snapToGrid w:val="0"/>
              <w:spacing w:beforeLines="50" w:before="156" w:after="50"/>
              <w:jc w:val="center"/>
              <w:rPr>
                <w:rFonts w:asciiTheme="minorEastAsia" w:eastAsiaTheme="minorEastAsia" w:hAnsiTheme="minorEastAsia" w:hint="eastAsia"/>
                <w:bCs/>
                <w:color w:val="000000"/>
                <w:szCs w:val="21"/>
              </w:rPr>
            </w:pPr>
            <w:r w:rsidRPr="005E72F8">
              <w:rPr>
                <w:rFonts w:asciiTheme="minorEastAsia" w:eastAsiaTheme="minorEastAsia" w:hAnsiTheme="minorEastAsia" w:hint="eastAsia"/>
                <w:bCs/>
                <w:color w:val="000000"/>
                <w:szCs w:val="21"/>
              </w:rPr>
              <w:t>2</w:t>
            </w:r>
            <w:r w:rsidRPr="005E72F8">
              <w:rPr>
                <w:rFonts w:asciiTheme="minorEastAsia" w:eastAsiaTheme="minorEastAsia" w:hAnsiTheme="minorEastAsia"/>
                <w:bCs/>
                <w:color w:val="000000"/>
                <w:szCs w:val="21"/>
              </w:rPr>
              <w:t>025</w:t>
            </w:r>
            <w:r w:rsidRPr="005E72F8">
              <w:rPr>
                <w:rFonts w:asciiTheme="minorEastAsia" w:eastAsiaTheme="minorEastAsia" w:hAnsiTheme="minorEastAsia" w:hint="eastAsia"/>
                <w:bCs/>
                <w:color w:val="000000"/>
                <w:szCs w:val="21"/>
              </w:rPr>
              <w:t>年4月</w:t>
            </w:r>
          </w:p>
        </w:tc>
      </w:tr>
    </w:tbl>
    <w:p w14:paraId="3CC176EF" w14:textId="77777777" w:rsidR="00EF3F6B" w:rsidRPr="005E72F8" w:rsidRDefault="00EF3F6B" w:rsidP="00EF3F6B">
      <w:pPr>
        <w:adjustRightInd w:val="0"/>
        <w:snapToGrid w:val="0"/>
        <w:spacing w:beforeLines="50" w:before="156" w:after="50"/>
        <w:rPr>
          <w:rFonts w:asciiTheme="minorEastAsia" w:eastAsiaTheme="minorEastAsia" w:hAnsiTheme="minorEastAsia" w:hint="eastAsia"/>
          <w:b/>
          <w:color w:val="000000"/>
          <w:szCs w:val="21"/>
        </w:rPr>
      </w:pPr>
    </w:p>
    <w:p w14:paraId="011B1883" w14:textId="77777777" w:rsidR="005C3121" w:rsidRPr="005E72F8" w:rsidRDefault="005C3121">
      <w:pPr>
        <w:pStyle w:val="ad"/>
        <w:numPr>
          <w:ilvl w:val="0"/>
          <w:numId w:val="5"/>
        </w:numPr>
        <w:adjustRightInd w:val="0"/>
        <w:snapToGrid w:val="0"/>
        <w:spacing w:beforeLines="50" w:before="156" w:after="50"/>
        <w:contextualSpacing w:val="0"/>
        <w:rPr>
          <w:rFonts w:asciiTheme="minorEastAsia" w:eastAsiaTheme="minorEastAsia" w:hAnsiTheme="minorEastAsia" w:hint="eastAsia"/>
          <w:vanish/>
          <w:color w:val="000000"/>
          <w:szCs w:val="21"/>
        </w:rPr>
      </w:pPr>
    </w:p>
    <w:p w14:paraId="198D289A" w14:textId="25E52D80" w:rsidR="005C3121" w:rsidRPr="005E72F8" w:rsidRDefault="00C568E9">
      <w:pPr>
        <w:adjustRightInd w:val="0"/>
        <w:snapToGrid w:val="0"/>
        <w:spacing w:beforeLines="50" w:before="156" w:after="50"/>
        <w:rPr>
          <w:rFonts w:asciiTheme="minorEastAsia" w:eastAsiaTheme="minorEastAsia" w:hAnsiTheme="minorEastAsia" w:hint="eastAsia"/>
          <w:b/>
          <w:bCs/>
          <w:color w:val="000000"/>
          <w:szCs w:val="21"/>
        </w:rPr>
      </w:pPr>
      <w:r w:rsidRPr="005E72F8">
        <w:rPr>
          <w:rFonts w:asciiTheme="minorEastAsia" w:eastAsiaTheme="minorEastAsia" w:hAnsiTheme="minorEastAsia"/>
          <w:b/>
          <w:bCs/>
          <w:color w:val="000000"/>
          <w:szCs w:val="21"/>
        </w:rPr>
        <w:t>四、</w:t>
      </w:r>
      <w:r w:rsidR="001C33A8">
        <w:rPr>
          <w:rFonts w:asciiTheme="minorEastAsia" w:eastAsiaTheme="minorEastAsia" w:hAnsiTheme="minorEastAsia" w:hint="eastAsia"/>
          <w:b/>
          <w:bCs/>
          <w:color w:val="000000"/>
          <w:szCs w:val="21"/>
        </w:rPr>
        <w:t>评估团队</w:t>
      </w:r>
      <w:r w:rsidRPr="005E72F8">
        <w:rPr>
          <w:rFonts w:asciiTheme="minorEastAsia" w:eastAsiaTheme="minorEastAsia" w:hAnsiTheme="minorEastAsia"/>
          <w:b/>
          <w:bCs/>
          <w:color w:val="000000"/>
          <w:szCs w:val="21"/>
        </w:rPr>
        <w:t>要求</w:t>
      </w:r>
    </w:p>
    <w:p w14:paraId="6C453A46" w14:textId="0400E87C" w:rsidR="007C7AA4" w:rsidRPr="005E72F8" w:rsidRDefault="007C7AA4" w:rsidP="007C7AA4">
      <w:pPr>
        <w:pStyle w:val="ad"/>
        <w:numPr>
          <w:ilvl w:val="0"/>
          <w:numId w:val="7"/>
        </w:numPr>
        <w:adjustRightInd w:val="0"/>
        <w:snapToGrid w:val="0"/>
        <w:spacing w:beforeLines="50" w:before="156" w:after="50"/>
        <w:contextualSpacing w:val="0"/>
        <w:outlineLvl w:val="0"/>
        <w:rPr>
          <w:rFonts w:asciiTheme="minorEastAsia" w:eastAsiaTheme="minorEastAsia" w:hAnsiTheme="minorEastAsia" w:hint="eastAsia"/>
          <w:b/>
          <w:bCs/>
          <w:color w:val="000000"/>
          <w:szCs w:val="21"/>
        </w:rPr>
      </w:pPr>
      <w:r w:rsidRPr="005E72F8">
        <w:rPr>
          <w:rFonts w:asciiTheme="minorEastAsia" w:eastAsiaTheme="minorEastAsia" w:hAnsiTheme="minorEastAsia" w:hint="eastAsia"/>
          <w:b/>
          <w:bCs/>
          <w:color w:val="000000"/>
          <w:szCs w:val="21"/>
        </w:rPr>
        <w:t>评估团队核心成员应：</w:t>
      </w:r>
    </w:p>
    <w:p w14:paraId="1B26772E" w14:textId="77777777"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1.1</w:t>
      </w:r>
      <w:r w:rsidRPr="00CA7C4E">
        <w:rPr>
          <w:rFonts w:asciiTheme="minorEastAsia" w:eastAsiaTheme="minorEastAsia" w:hAnsiTheme="minorEastAsia" w:hint="eastAsia"/>
          <w:color w:val="000000"/>
          <w:szCs w:val="21"/>
        </w:rPr>
        <w:tab/>
        <w:t>在中华人民共和国国内设有独立法人机构（如营业执照、组织机构代码证、民办非盈利机构注册登记证等），拥有合法的业务/办公场所、相关经营范围及税务登记；</w:t>
      </w:r>
    </w:p>
    <w:p w14:paraId="2DB6F102" w14:textId="77777777"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1.2</w:t>
      </w:r>
      <w:r w:rsidRPr="00CA7C4E">
        <w:rPr>
          <w:rFonts w:asciiTheme="minorEastAsia" w:eastAsiaTheme="minorEastAsia" w:hAnsiTheme="minorEastAsia" w:hint="eastAsia"/>
          <w:color w:val="000000"/>
          <w:szCs w:val="21"/>
        </w:rPr>
        <w:tab/>
        <w:t>具备健全的财务会计制度，财务状况良好；</w:t>
      </w:r>
    </w:p>
    <w:p w14:paraId="5E48B6A3" w14:textId="77777777"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1.3</w:t>
      </w:r>
      <w:r w:rsidRPr="00CA7C4E">
        <w:rPr>
          <w:rFonts w:asciiTheme="minorEastAsia" w:eastAsiaTheme="minorEastAsia" w:hAnsiTheme="minorEastAsia" w:hint="eastAsia"/>
          <w:color w:val="000000"/>
          <w:szCs w:val="21"/>
        </w:rPr>
        <w:tab/>
        <w:t>认同救助儿童会工作理念，严格遵循救助儿童会包含《儿童保护政策》、《反欺诈、贿赂和腐败政策》、《反人口贩卖和反现代奴隶政策》在内的各政策要求；</w:t>
      </w:r>
    </w:p>
    <w:p w14:paraId="26936E0C" w14:textId="1C2695A4"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1.4</w:t>
      </w:r>
      <w:r w:rsidRPr="00CA7C4E">
        <w:rPr>
          <w:rFonts w:asciiTheme="minorEastAsia" w:eastAsiaTheme="minorEastAsia" w:hAnsiTheme="minorEastAsia" w:hint="eastAsia"/>
          <w:color w:val="000000"/>
          <w:szCs w:val="21"/>
        </w:rPr>
        <w:tab/>
        <w:t>团队负责人应</w:t>
      </w:r>
      <w:r>
        <w:rPr>
          <w:rFonts w:asciiTheme="minorEastAsia" w:eastAsiaTheme="minorEastAsia" w:hAnsiTheme="minorEastAsia" w:hint="eastAsia"/>
          <w:color w:val="000000"/>
          <w:szCs w:val="21"/>
        </w:rPr>
        <w:t>熟悉国内外儿童保护领域发展，了</w:t>
      </w:r>
      <w:r w:rsidRPr="00CA7C4E">
        <w:rPr>
          <w:rFonts w:asciiTheme="minorEastAsia" w:eastAsiaTheme="minorEastAsia" w:hAnsiTheme="minorEastAsia" w:hint="eastAsia"/>
          <w:color w:val="000000"/>
          <w:szCs w:val="21"/>
        </w:rPr>
        <w:t>解全国各地儿童友好司法领域所面临的挑战、试点经验及良好实践；</w:t>
      </w:r>
    </w:p>
    <w:p w14:paraId="00F18C3E" w14:textId="1472589F"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1.5</w:t>
      </w:r>
      <w:r w:rsidRPr="00CA7C4E">
        <w:rPr>
          <w:rFonts w:asciiTheme="minorEastAsia" w:eastAsiaTheme="minorEastAsia" w:hAnsiTheme="minorEastAsia" w:hint="eastAsia"/>
          <w:color w:val="000000"/>
          <w:szCs w:val="21"/>
        </w:rPr>
        <w:tab/>
        <w:t>团队负责人应具备与</w:t>
      </w:r>
      <w:r>
        <w:rPr>
          <w:rFonts w:asciiTheme="minorEastAsia" w:eastAsiaTheme="minorEastAsia" w:hAnsiTheme="minorEastAsia" w:hint="eastAsia"/>
          <w:color w:val="000000"/>
          <w:szCs w:val="21"/>
        </w:rPr>
        <w:t>政府机关、</w:t>
      </w:r>
      <w:r w:rsidRPr="00CA7C4E">
        <w:rPr>
          <w:rFonts w:asciiTheme="minorEastAsia" w:eastAsiaTheme="minorEastAsia" w:hAnsiTheme="minorEastAsia" w:hint="eastAsia"/>
          <w:color w:val="000000"/>
          <w:szCs w:val="21"/>
        </w:rPr>
        <w:t>司法机关、学术机构、社会组织广泛的合作</w:t>
      </w:r>
      <w:r>
        <w:rPr>
          <w:rFonts w:asciiTheme="minorEastAsia" w:eastAsiaTheme="minorEastAsia" w:hAnsiTheme="minorEastAsia" w:hint="eastAsia"/>
          <w:color w:val="000000"/>
          <w:szCs w:val="21"/>
        </w:rPr>
        <w:t>经验</w:t>
      </w:r>
      <w:r w:rsidRPr="00CA7C4E">
        <w:rPr>
          <w:rFonts w:asciiTheme="minorEastAsia" w:eastAsiaTheme="minorEastAsia" w:hAnsiTheme="minorEastAsia" w:hint="eastAsia"/>
          <w:color w:val="000000"/>
          <w:szCs w:val="21"/>
        </w:rPr>
        <w:t>，熟悉各方工作方</w:t>
      </w:r>
      <w:r w:rsidRPr="00CA7C4E">
        <w:rPr>
          <w:rFonts w:asciiTheme="minorEastAsia" w:eastAsiaTheme="minorEastAsia" w:hAnsiTheme="minorEastAsia" w:hint="eastAsia"/>
          <w:color w:val="000000"/>
          <w:szCs w:val="21"/>
        </w:rPr>
        <w:lastRenderedPageBreak/>
        <w:t>法，能够有效协调各利益相关者的参与；</w:t>
      </w:r>
    </w:p>
    <w:p w14:paraId="4D9DDDBF" w14:textId="7ABF24F3"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1.6</w:t>
      </w:r>
      <w:r w:rsidRPr="00CA7C4E">
        <w:rPr>
          <w:rFonts w:asciiTheme="minorEastAsia" w:eastAsiaTheme="minorEastAsia" w:hAnsiTheme="minorEastAsia" w:hint="eastAsia"/>
          <w:color w:val="000000"/>
          <w:szCs w:val="21"/>
        </w:rPr>
        <w:tab/>
        <w:t>团队成员需具备法学、社会学</w:t>
      </w:r>
      <w:r>
        <w:rPr>
          <w:rFonts w:asciiTheme="minorEastAsia" w:eastAsiaTheme="minorEastAsia" w:hAnsiTheme="minorEastAsia" w:hint="eastAsia"/>
          <w:color w:val="000000"/>
          <w:szCs w:val="21"/>
        </w:rPr>
        <w:t>、心理学</w:t>
      </w:r>
      <w:r w:rsidRPr="00CA7C4E">
        <w:rPr>
          <w:rFonts w:asciiTheme="minorEastAsia" w:eastAsiaTheme="minorEastAsia" w:hAnsiTheme="minorEastAsia" w:hint="eastAsia"/>
          <w:color w:val="000000"/>
          <w:szCs w:val="21"/>
        </w:rPr>
        <w:t>等相关专业背景；</w:t>
      </w:r>
    </w:p>
    <w:p w14:paraId="3C50BD35" w14:textId="4360FC62"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1.7</w:t>
      </w:r>
      <w:r w:rsidRPr="00CA7C4E">
        <w:rPr>
          <w:rFonts w:asciiTheme="minorEastAsia" w:eastAsiaTheme="minorEastAsia" w:hAnsiTheme="minorEastAsia" w:hint="eastAsia"/>
          <w:color w:val="000000"/>
          <w:szCs w:val="21"/>
        </w:rPr>
        <w:tab/>
        <w:t>团队成员应具备国际视野和国际合作经验；</w:t>
      </w:r>
    </w:p>
    <w:p w14:paraId="007770E0" w14:textId="11F966F5" w:rsidR="00CA7C4E" w:rsidRPr="00CA7C4E"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1.8</w:t>
      </w:r>
      <w:r w:rsidRPr="00CA7C4E">
        <w:rPr>
          <w:rFonts w:asciiTheme="minorEastAsia" w:eastAsiaTheme="minorEastAsia" w:hAnsiTheme="minorEastAsia" w:hint="eastAsia"/>
          <w:color w:val="000000"/>
          <w:szCs w:val="21"/>
        </w:rPr>
        <w:tab/>
        <w:t>团队成员需熟悉定性和定量的项目研究方法；</w:t>
      </w:r>
    </w:p>
    <w:p w14:paraId="4DB2E1F7" w14:textId="0131F3F5" w:rsidR="00966E3C" w:rsidRPr="005E72F8" w:rsidRDefault="00CA7C4E" w:rsidP="00CA7C4E">
      <w:pPr>
        <w:tabs>
          <w:tab w:val="left" w:pos="420"/>
        </w:tabs>
        <w:adjustRightInd w:val="0"/>
        <w:snapToGrid w:val="0"/>
        <w:spacing w:beforeLines="50" w:before="156" w:after="50"/>
        <w:outlineLvl w:val="0"/>
        <w:rPr>
          <w:rFonts w:asciiTheme="minorEastAsia" w:eastAsiaTheme="minorEastAsia" w:hAnsiTheme="minorEastAsia" w:hint="eastAsia"/>
          <w:color w:val="000000"/>
          <w:szCs w:val="21"/>
        </w:rPr>
      </w:pPr>
      <w:r w:rsidRPr="00CA7C4E">
        <w:rPr>
          <w:rFonts w:asciiTheme="minorEastAsia" w:eastAsiaTheme="minorEastAsia" w:hAnsiTheme="minorEastAsia" w:hint="eastAsia"/>
          <w:color w:val="000000"/>
          <w:szCs w:val="21"/>
        </w:rPr>
        <w:t>1.9</w:t>
      </w:r>
      <w:r w:rsidRPr="00CA7C4E">
        <w:rPr>
          <w:rFonts w:asciiTheme="minorEastAsia" w:eastAsiaTheme="minorEastAsia" w:hAnsiTheme="minorEastAsia" w:hint="eastAsia"/>
          <w:color w:val="000000"/>
          <w:szCs w:val="21"/>
        </w:rPr>
        <w:tab/>
        <w:t>团队成员均需较强的书面和口头表达能力，能够将相关发现与建议有效传达给不同受众；</w:t>
      </w:r>
    </w:p>
    <w:p w14:paraId="105757C2" w14:textId="6C8D923C" w:rsidR="005C3121" w:rsidRPr="005E72F8" w:rsidRDefault="005C3121">
      <w:pPr>
        <w:adjustRightInd w:val="0"/>
        <w:snapToGrid w:val="0"/>
        <w:spacing w:beforeLines="50" w:before="156" w:after="50"/>
        <w:rPr>
          <w:rFonts w:asciiTheme="minorEastAsia" w:eastAsiaTheme="minorEastAsia" w:hAnsiTheme="minorEastAsia" w:hint="eastAsia"/>
          <w:i/>
          <w:color w:val="000000"/>
          <w:szCs w:val="21"/>
        </w:rPr>
      </w:pPr>
    </w:p>
    <w:sectPr w:rsidR="005C3121" w:rsidRPr="005E72F8">
      <w:footerReference w:type="even" r:id="rId10"/>
      <w:footerReference w:type="default" r:id="rId11"/>
      <w:pgSz w:w="11906" w:h="16838"/>
      <w:pgMar w:top="1021" w:right="1304" w:bottom="102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7935" w14:textId="77777777" w:rsidR="00432191" w:rsidRDefault="00432191">
      <w:r>
        <w:separator/>
      </w:r>
    </w:p>
  </w:endnote>
  <w:endnote w:type="continuationSeparator" w:id="0">
    <w:p w14:paraId="2BA6224E" w14:textId="77777777" w:rsidR="00432191" w:rsidRDefault="0043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Infant Std">
    <w:altName w:val="Times New Roman"/>
    <w:panose1 w:val="00000000000000000000"/>
    <w:charset w:val="00"/>
    <w:family w:val="swiss"/>
    <w:notTrueType/>
    <w:pitch w:val="variable"/>
    <w:sig w:usb0="00000003" w:usb1="4000204A"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思源黑体 CN Normal">
    <w:altName w:val="Malgun Gothic Semilight"/>
    <w:panose1 w:val="020B0400000000000000"/>
    <w:charset w:val="86"/>
    <w:family w:val="swiss"/>
    <w:notTrueType/>
    <w:pitch w:val="variable"/>
    <w:sig w:usb0="20000207"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17C4" w14:textId="77777777" w:rsidR="005C3121" w:rsidRDefault="00C568E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52C8954" w14:textId="77777777" w:rsidR="005C3121" w:rsidRDefault="005C31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226" w14:textId="5E4DE34E" w:rsidR="005C3121" w:rsidRDefault="00C568E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03246">
      <w:rPr>
        <w:rStyle w:val="ab"/>
        <w:noProof/>
      </w:rPr>
      <w:t>4</w:t>
    </w:r>
    <w:r>
      <w:rPr>
        <w:rStyle w:val="ab"/>
      </w:rPr>
      <w:fldChar w:fldCharType="end"/>
    </w:r>
  </w:p>
  <w:p w14:paraId="1524EAD3" w14:textId="77777777" w:rsidR="005C3121" w:rsidRDefault="005C31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9534" w14:textId="77777777" w:rsidR="00432191" w:rsidRDefault="00432191">
      <w:r>
        <w:separator/>
      </w:r>
    </w:p>
  </w:footnote>
  <w:footnote w:type="continuationSeparator" w:id="0">
    <w:p w14:paraId="25160E7C" w14:textId="77777777" w:rsidR="00432191" w:rsidRDefault="0043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a"/>
      <w:lvlText w:val=""/>
      <w:lvlJc w:val="left"/>
      <w:pPr>
        <w:ind w:left="360" w:hanging="360"/>
      </w:pPr>
      <w:rPr>
        <w:rFonts w:ascii="Symbol" w:hAnsi="Symbol" w:hint="default"/>
        <w:color w:val="5B9BD5" w:themeColor="accent1"/>
      </w:rPr>
    </w:lvl>
  </w:abstractNum>
  <w:abstractNum w:abstractNumId="1" w15:restartNumberingAfterBreak="0">
    <w:nsid w:val="0C3B686F"/>
    <w:multiLevelType w:val="multilevel"/>
    <w:tmpl w:val="0C3B686F"/>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E310E29"/>
    <w:multiLevelType w:val="hybridMultilevel"/>
    <w:tmpl w:val="FCB8CB3A"/>
    <w:lvl w:ilvl="0" w:tplc="A2E0E90C">
      <w:numFmt w:val="bullet"/>
      <w:lvlText w:val="•"/>
      <w:lvlJc w:val="left"/>
      <w:pPr>
        <w:ind w:left="880" w:hanging="440"/>
      </w:pPr>
      <w:rPr>
        <w:rFonts w:ascii="Gill Sans Infant Std" w:eastAsiaTheme="minorHAnsi" w:hAnsi="Gill Sans Infant Std" w:cs="Gill Sans Infant Std"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F77072E"/>
    <w:multiLevelType w:val="hybridMultilevel"/>
    <w:tmpl w:val="47FE700A"/>
    <w:lvl w:ilvl="0" w:tplc="47D8BEAC">
      <w:start w:val="1"/>
      <w:numFmt w:val="bullet"/>
      <w:lvlText w:val=""/>
      <w:lvlJc w:val="left"/>
      <w:pPr>
        <w:ind w:left="1240" w:hanging="440"/>
      </w:pPr>
      <w:rPr>
        <w:rFonts w:ascii="Symbol" w:hAnsi="Symbol"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4" w15:restartNumberingAfterBreak="0">
    <w:nsid w:val="1640493A"/>
    <w:multiLevelType w:val="multilevel"/>
    <w:tmpl w:val="1640493A"/>
    <w:lvl w:ilvl="0">
      <w:start w:val="1"/>
      <w:numFmt w:val="chineseCountingThousand"/>
      <w:lvlText w:val="%1、"/>
      <w:lvlJc w:val="left"/>
      <w:pPr>
        <w:ind w:left="450" w:hanging="4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EF28D7"/>
    <w:multiLevelType w:val="hybridMultilevel"/>
    <w:tmpl w:val="071883DA"/>
    <w:lvl w:ilvl="0" w:tplc="0409000B">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42C68EA"/>
    <w:multiLevelType w:val="multilevel"/>
    <w:tmpl w:val="242C68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355F19"/>
    <w:multiLevelType w:val="hybridMultilevel"/>
    <w:tmpl w:val="1F9CF60E"/>
    <w:lvl w:ilvl="0" w:tplc="04090005">
      <w:numFmt w:val="bullet"/>
      <w:lvlText w:val="•"/>
      <w:lvlJc w:val="left"/>
      <w:pPr>
        <w:ind w:left="440" w:hanging="440"/>
      </w:pPr>
      <w:rPr>
        <w:rFonts w:ascii="Gill Sans Infant Std" w:eastAsiaTheme="minorHAnsi" w:hAnsi="Gill Sans Infant Std" w:cs="Gill Sans Infant Std"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97811AB"/>
    <w:multiLevelType w:val="hybridMultilevel"/>
    <w:tmpl w:val="EBD2607A"/>
    <w:lvl w:ilvl="0" w:tplc="0409000B">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9" w15:restartNumberingAfterBreak="0">
    <w:nsid w:val="37922C59"/>
    <w:multiLevelType w:val="multilevel"/>
    <w:tmpl w:val="37922C59"/>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8820F19"/>
    <w:multiLevelType w:val="hybridMultilevel"/>
    <w:tmpl w:val="C68EBC88"/>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39162DD4"/>
    <w:multiLevelType w:val="hybridMultilevel"/>
    <w:tmpl w:val="BF780AF2"/>
    <w:lvl w:ilvl="0" w:tplc="A2E0E90C">
      <w:numFmt w:val="bullet"/>
      <w:lvlText w:val="•"/>
      <w:lvlJc w:val="left"/>
      <w:pPr>
        <w:ind w:left="440" w:hanging="440"/>
      </w:pPr>
      <w:rPr>
        <w:rFonts w:ascii="Gill Sans Infant Std" w:eastAsiaTheme="minorHAnsi" w:hAnsi="Gill Sans Infant Std" w:cs="Gill Sans Infant Std"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BF905D8"/>
    <w:multiLevelType w:val="multilevel"/>
    <w:tmpl w:val="37922C59"/>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0F23E11"/>
    <w:multiLevelType w:val="hybridMultilevel"/>
    <w:tmpl w:val="C652C8E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1494D92"/>
    <w:multiLevelType w:val="multilevel"/>
    <w:tmpl w:val="41494D92"/>
    <w:lvl w:ilvl="0">
      <w:start w:val="1"/>
      <w:numFmt w:val="decimal"/>
      <w:lvlText w:val="%1."/>
      <w:lvlJc w:val="left"/>
      <w:pPr>
        <w:tabs>
          <w:tab w:val="left" w:pos="420"/>
        </w:tabs>
        <w:ind w:left="420" w:hanging="42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3013D8B"/>
    <w:multiLevelType w:val="hybridMultilevel"/>
    <w:tmpl w:val="6E38FC04"/>
    <w:lvl w:ilvl="0" w:tplc="04090005">
      <w:numFmt w:val="bullet"/>
      <w:lvlText w:val="•"/>
      <w:lvlJc w:val="left"/>
      <w:pPr>
        <w:ind w:left="860" w:hanging="440"/>
      </w:pPr>
      <w:rPr>
        <w:rFonts w:ascii="Gill Sans Infant Std" w:eastAsiaTheme="minorHAnsi" w:hAnsi="Gill Sans Infant Std" w:cs="Gill Sans Infant Std" w:hint="default"/>
      </w:rPr>
    </w:lvl>
    <w:lvl w:ilvl="1" w:tplc="04090003">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6" w15:restartNumberingAfterBreak="0">
    <w:nsid w:val="433E6D7D"/>
    <w:multiLevelType w:val="multilevel"/>
    <w:tmpl w:val="433E6D7D"/>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0438EC"/>
    <w:multiLevelType w:val="hybridMultilevel"/>
    <w:tmpl w:val="EB944C66"/>
    <w:lvl w:ilvl="0" w:tplc="04090005">
      <w:numFmt w:val="bullet"/>
      <w:lvlText w:val="•"/>
      <w:lvlJc w:val="left"/>
      <w:pPr>
        <w:ind w:left="440" w:hanging="440"/>
      </w:pPr>
      <w:rPr>
        <w:rFonts w:ascii="Gill Sans Infant Std" w:eastAsiaTheme="minorHAnsi" w:hAnsi="Gill Sans Infant Std" w:cs="Gill Sans Infant Std"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EBB31CF"/>
    <w:multiLevelType w:val="hybridMultilevel"/>
    <w:tmpl w:val="3AFE9608"/>
    <w:lvl w:ilvl="0" w:tplc="2340B292">
      <w:numFmt w:val="bullet"/>
      <w:lvlText w:val="•"/>
      <w:lvlJc w:val="left"/>
      <w:pPr>
        <w:ind w:left="440" w:hanging="440"/>
      </w:pPr>
      <w:rPr>
        <w:rFonts w:ascii="Gill Sans Infant Std" w:eastAsiaTheme="minorHAnsi" w:hAnsi="Gill Sans Infant Std" w:cs="Gill Sans Infant Std"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2251DCA"/>
    <w:multiLevelType w:val="hybridMultilevel"/>
    <w:tmpl w:val="1B7E3B6C"/>
    <w:lvl w:ilvl="0" w:tplc="2340B292">
      <w:numFmt w:val="bullet"/>
      <w:lvlText w:val="•"/>
      <w:lvlJc w:val="left"/>
      <w:pPr>
        <w:ind w:left="440" w:hanging="440"/>
      </w:pPr>
      <w:rPr>
        <w:rFonts w:ascii="Gill Sans Infant Std" w:eastAsiaTheme="minorHAnsi" w:hAnsi="Gill Sans Infant Std" w:cs="Gill Sans Infant Std"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A146A0C"/>
    <w:multiLevelType w:val="hybridMultilevel"/>
    <w:tmpl w:val="593A8BDE"/>
    <w:lvl w:ilvl="0" w:tplc="04090005">
      <w:numFmt w:val="bullet"/>
      <w:lvlText w:val="•"/>
      <w:lvlJc w:val="left"/>
      <w:pPr>
        <w:ind w:left="860" w:hanging="440"/>
      </w:pPr>
      <w:rPr>
        <w:rFonts w:ascii="Gill Sans Infant Std" w:eastAsiaTheme="minorHAnsi" w:hAnsi="Gill Sans Infant Std" w:cs="Gill Sans Infant Std"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1" w15:restartNumberingAfterBreak="0">
    <w:nsid w:val="5E871D3E"/>
    <w:multiLevelType w:val="multilevel"/>
    <w:tmpl w:val="5E871D3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80C5A12"/>
    <w:multiLevelType w:val="hybridMultilevel"/>
    <w:tmpl w:val="7690D51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3" w15:restartNumberingAfterBreak="0">
    <w:nsid w:val="69C56710"/>
    <w:multiLevelType w:val="hybridMultilevel"/>
    <w:tmpl w:val="3CB8E13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6B305F2D"/>
    <w:multiLevelType w:val="hybridMultilevel"/>
    <w:tmpl w:val="0B8C3A0E"/>
    <w:lvl w:ilvl="0" w:tplc="47D8BEAC">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F9026FA"/>
    <w:multiLevelType w:val="hybridMultilevel"/>
    <w:tmpl w:val="DB4CAE20"/>
    <w:lvl w:ilvl="0" w:tplc="04090005">
      <w:numFmt w:val="bullet"/>
      <w:lvlText w:val="•"/>
      <w:lvlJc w:val="left"/>
      <w:pPr>
        <w:ind w:left="440" w:hanging="440"/>
      </w:pPr>
      <w:rPr>
        <w:rFonts w:ascii="Gill Sans Infant Std" w:eastAsiaTheme="minorHAnsi" w:hAnsi="Gill Sans Infant Std" w:cs="Gill Sans Infant Std"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2741056"/>
    <w:multiLevelType w:val="hybridMultilevel"/>
    <w:tmpl w:val="B5F60EB0"/>
    <w:lvl w:ilvl="0" w:tplc="2340B292">
      <w:numFmt w:val="bullet"/>
      <w:lvlText w:val="•"/>
      <w:lvlJc w:val="left"/>
      <w:pPr>
        <w:ind w:left="440" w:hanging="440"/>
      </w:pPr>
      <w:rPr>
        <w:rFonts w:ascii="Gill Sans Infant Std" w:eastAsiaTheme="minorHAnsi" w:hAnsi="Gill Sans Infant Std" w:cs="Gill Sans Infant Std"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5823AD4"/>
    <w:multiLevelType w:val="hybridMultilevel"/>
    <w:tmpl w:val="3ECEE12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71C3024"/>
    <w:multiLevelType w:val="hybridMultilevel"/>
    <w:tmpl w:val="4240EAD6"/>
    <w:lvl w:ilvl="0" w:tplc="08090003">
      <w:start w:val="1"/>
      <w:numFmt w:val="bullet"/>
      <w:lvlText w:val="o"/>
      <w:lvlJc w:val="left"/>
      <w:pPr>
        <w:ind w:left="1220" w:hanging="360"/>
      </w:pPr>
      <w:rPr>
        <w:rFonts w:ascii="Courier New" w:hAnsi="Courier New"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num w:numId="1" w16cid:durableId="1622881853">
    <w:abstractNumId w:val="0"/>
  </w:num>
  <w:num w:numId="2" w16cid:durableId="885069005">
    <w:abstractNumId w:val="4"/>
  </w:num>
  <w:num w:numId="3" w16cid:durableId="437527634">
    <w:abstractNumId w:val="21"/>
  </w:num>
  <w:num w:numId="4" w16cid:durableId="2052222039">
    <w:abstractNumId w:val="6"/>
  </w:num>
  <w:num w:numId="5" w16cid:durableId="1099714246">
    <w:abstractNumId w:val="9"/>
  </w:num>
  <w:num w:numId="6" w16cid:durableId="236399452">
    <w:abstractNumId w:val="1"/>
  </w:num>
  <w:num w:numId="7" w16cid:durableId="1020745438">
    <w:abstractNumId w:val="16"/>
  </w:num>
  <w:num w:numId="8" w16cid:durableId="765685501">
    <w:abstractNumId w:val="14"/>
  </w:num>
  <w:num w:numId="9" w16cid:durableId="389810909">
    <w:abstractNumId w:val="10"/>
  </w:num>
  <w:num w:numId="10" w16cid:durableId="1035348504">
    <w:abstractNumId w:val="11"/>
  </w:num>
  <w:num w:numId="11" w16cid:durableId="1553956555">
    <w:abstractNumId w:val="2"/>
  </w:num>
  <w:num w:numId="12" w16cid:durableId="2055151128">
    <w:abstractNumId w:val="22"/>
  </w:num>
  <w:num w:numId="13" w16cid:durableId="1586378685">
    <w:abstractNumId w:val="17"/>
  </w:num>
  <w:num w:numId="14" w16cid:durableId="212154499">
    <w:abstractNumId w:val="20"/>
  </w:num>
  <w:num w:numId="15" w16cid:durableId="1255093802">
    <w:abstractNumId w:val="15"/>
  </w:num>
  <w:num w:numId="16" w16cid:durableId="891886999">
    <w:abstractNumId w:val="23"/>
  </w:num>
  <w:num w:numId="17" w16cid:durableId="1897661253">
    <w:abstractNumId w:val="24"/>
  </w:num>
  <w:num w:numId="18" w16cid:durableId="1869415790">
    <w:abstractNumId w:val="19"/>
  </w:num>
  <w:num w:numId="19" w16cid:durableId="1816219224">
    <w:abstractNumId w:val="12"/>
  </w:num>
  <w:num w:numId="20" w16cid:durableId="1180043627">
    <w:abstractNumId w:val="5"/>
  </w:num>
  <w:num w:numId="21" w16cid:durableId="467749213">
    <w:abstractNumId w:val="8"/>
  </w:num>
  <w:num w:numId="22" w16cid:durableId="804588924">
    <w:abstractNumId w:val="3"/>
  </w:num>
  <w:num w:numId="23" w16cid:durableId="564418550">
    <w:abstractNumId w:val="27"/>
  </w:num>
  <w:num w:numId="24" w16cid:durableId="198594846">
    <w:abstractNumId w:val="13"/>
  </w:num>
  <w:num w:numId="25" w16cid:durableId="1181117501">
    <w:abstractNumId w:val="18"/>
  </w:num>
  <w:num w:numId="26" w16cid:durableId="536087902">
    <w:abstractNumId w:val="28"/>
  </w:num>
  <w:num w:numId="27" w16cid:durableId="1597900195">
    <w:abstractNumId w:val="25"/>
  </w:num>
  <w:num w:numId="28" w16cid:durableId="620457358">
    <w:abstractNumId w:val="7"/>
  </w:num>
  <w:num w:numId="29" w16cid:durableId="14012952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41"/>
    <w:rsid w:val="0000558E"/>
    <w:rsid w:val="00007C41"/>
    <w:rsid w:val="00034CD1"/>
    <w:rsid w:val="000841E7"/>
    <w:rsid w:val="000B6DEA"/>
    <w:rsid w:val="000D78E0"/>
    <w:rsid w:val="0010507F"/>
    <w:rsid w:val="00106F2C"/>
    <w:rsid w:val="00140804"/>
    <w:rsid w:val="00141993"/>
    <w:rsid w:val="00156F19"/>
    <w:rsid w:val="001729A3"/>
    <w:rsid w:val="0018598A"/>
    <w:rsid w:val="00196164"/>
    <w:rsid w:val="001B146C"/>
    <w:rsid w:val="001C33A8"/>
    <w:rsid w:val="001D545D"/>
    <w:rsid w:val="00220332"/>
    <w:rsid w:val="00262655"/>
    <w:rsid w:val="002742F9"/>
    <w:rsid w:val="00296847"/>
    <w:rsid w:val="002A2180"/>
    <w:rsid w:val="002C0328"/>
    <w:rsid w:val="002C130C"/>
    <w:rsid w:val="002E1574"/>
    <w:rsid w:val="002F10D5"/>
    <w:rsid w:val="00300AA4"/>
    <w:rsid w:val="003153FF"/>
    <w:rsid w:val="00315BD9"/>
    <w:rsid w:val="003420F5"/>
    <w:rsid w:val="00364239"/>
    <w:rsid w:val="003647EB"/>
    <w:rsid w:val="00367C14"/>
    <w:rsid w:val="00390405"/>
    <w:rsid w:val="003A7737"/>
    <w:rsid w:val="003D3EB8"/>
    <w:rsid w:val="003D4A32"/>
    <w:rsid w:val="003D7EB8"/>
    <w:rsid w:val="0041002D"/>
    <w:rsid w:val="00432191"/>
    <w:rsid w:val="00435A3D"/>
    <w:rsid w:val="004516F0"/>
    <w:rsid w:val="00451E56"/>
    <w:rsid w:val="004537E2"/>
    <w:rsid w:val="0048019F"/>
    <w:rsid w:val="00480262"/>
    <w:rsid w:val="00481EA2"/>
    <w:rsid w:val="004A2992"/>
    <w:rsid w:val="004A54FC"/>
    <w:rsid w:val="004F5320"/>
    <w:rsid w:val="00515897"/>
    <w:rsid w:val="00542094"/>
    <w:rsid w:val="005439FA"/>
    <w:rsid w:val="00563587"/>
    <w:rsid w:val="005744DF"/>
    <w:rsid w:val="0058294F"/>
    <w:rsid w:val="005C3121"/>
    <w:rsid w:val="005D7919"/>
    <w:rsid w:val="005E35A5"/>
    <w:rsid w:val="005E4AF3"/>
    <w:rsid w:val="005E72F8"/>
    <w:rsid w:val="005F79BA"/>
    <w:rsid w:val="00617AE0"/>
    <w:rsid w:val="00623FFB"/>
    <w:rsid w:val="00633292"/>
    <w:rsid w:val="00634DE4"/>
    <w:rsid w:val="00635D4A"/>
    <w:rsid w:val="00640DC8"/>
    <w:rsid w:val="00647476"/>
    <w:rsid w:val="00652B6C"/>
    <w:rsid w:val="00656F20"/>
    <w:rsid w:val="00662D2D"/>
    <w:rsid w:val="006703DA"/>
    <w:rsid w:val="006D2648"/>
    <w:rsid w:val="006D7056"/>
    <w:rsid w:val="006F2249"/>
    <w:rsid w:val="006F5071"/>
    <w:rsid w:val="00700912"/>
    <w:rsid w:val="00703F4A"/>
    <w:rsid w:val="00715F1F"/>
    <w:rsid w:val="0072678C"/>
    <w:rsid w:val="007512F0"/>
    <w:rsid w:val="007534F9"/>
    <w:rsid w:val="007608E4"/>
    <w:rsid w:val="007769CD"/>
    <w:rsid w:val="007B15E8"/>
    <w:rsid w:val="007C7AA4"/>
    <w:rsid w:val="007C7FFB"/>
    <w:rsid w:val="007E0322"/>
    <w:rsid w:val="007E7A94"/>
    <w:rsid w:val="00825003"/>
    <w:rsid w:val="0082560C"/>
    <w:rsid w:val="00834D44"/>
    <w:rsid w:val="00836758"/>
    <w:rsid w:val="008438C7"/>
    <w:rsid w:val="008867E0"/>
    <w:rsid w:val="008A0310"/>
    <w:rsid w:val="008C0B6F"/>
    <w:rsid w:val="008C5405"/>
    <w:rsid w:val="008D033B"/>
    <w:rsid w:val="008D77F2"/>
    <w:rsid w:val="008E35EF"/>
    <w:rsid w:val="00904169"/>
    <w:rsid w:val="0092350E"/>
    <w:rsid w:val="0092433D"/>
    <w:rsid w:val="00926B82"/>
    <w:rsid w:val="0096397D"/>
    <w:rsid w:val="00963DD4"/>
    <w:rsid w:val="00966E3C"/>
    <w:rsid w:val="00975C76"/>
    <w:rsid w:val="009A42B6"/>
    <w:rsid w:val="009C4C74"/>
    <w:rsid w:val="00A03246"/>
    <w:rsid w:val="00A0396F"/>
    <w:rsid w:val="00A11192"/>
    <w:rsid w:val="00A27385"/>
    <w:rsid w:val="00A358FB"/>
    <w:rsid w:val="00A4585D"/>
    <w:rsid w:val="00A70602"/>
    <w:rsid w:val="00A76058"/>
    <w:rsid w:val="00AA4E3F"/>
    <w:rsid w:val="00AB279F"/>
    <w:rsid w:val="00AC4F73"/>
    <w:rsid w:val="00AD1D97"/>
    <w:rsid w:val="00AD633E"/>
    <w:rsid w:val="00AE4A17"/>
    <w:rsid w:val="00B06908"/>
    <w:rsid w:val="00B23D35"/>
    <w:rsid w:val="00B43D92"/>
    <w:rsid w:val="00B57881"/>
    <w:rsid w:val="00B774EF"/>
    <w:rsid w:val="00BC2FF8"/>
    <w:rsid w:val="00BC5DE5"/>
    <w:rsid w:val="00C12C43"/>
    <w:rsid w:val="00C34A8D"/>
    <w:rsid w:val="00C40740"/>
    <w:rsid w:val="00C42F6F"/>
    <w:rsid w:val="00C568E9"/>
    <w:rsid w:val="00C7081B"/>
    <w:rsid w:val="00C712B1"/>
    <w:rsid w:val="00C74137"/>
    <w:rsid w:val="00C7697F"/>
    <w:rsid w:val="00C82FCB"/>
    <w:rsid w:val="00CA7C4E"/>
    <w:rsid w:val="00CC3239"/>
    <w:rsid w:val="00CC503F"/>
    <w:rsid w:val="00CF6363"/>
    <w:rsid w:val="00CF6993"/>
    <w:rsid w:val="00D069C2"/>
    <w:rsid w:val="00D148BF"/>
    <w:rsid w:val="00D16FD4"/>
    <w:rsid w:val="00D33E92"/>
    <w:rsid w:val="00D34DFB"/>
    <w:rsid w:val="00D401D7"/>
    <w:rsid w:val="00D41336"/>
    <w:rsid w:val="00D43378"/>
    <w:rsid w:val="00D444C2"/>
    <w:rsid w:val="00D45EB8"/>
    <w:rsid w:val="00D57B35"/>
    <w:rsid w:val="00D64B0F"/>
    <w:rsid w:val="00D752BE"/>
    <w:rsid w:val="00D82F41"/>
    <w:rsid w:val="00DA6906"/>
    <w:rsid w:val="00DE1025"/>
    <w:rsid w:val="00E00680"/>
    <w:rsid w:val="00E048F8"/>
    <w:rsid w:val="00E068B0"/>
    <w:rsid w:val="00E120B1"/>
    <w:rsid w:val="00E3160B"/>
    <w:rsid w:val="00E41F07"/>
    <w:rsid w:val="00E55958"/>
    <w:rsid w:val="00E77929"/>
    <w:rsid w:val="00E85EA0"/>
    <w:rsid w:val="00E86A48"/>
    <w:rsid w:val="00E86BA4"/>
    <w:rsid w:val="00ED4A88"/>
    <w:rsid w:val="00EF3F6B"/>
    <w:rsid w:val="00EF7C47"/>
    <w:rsid w:val="00F04F35"/>
    <w:rsid w:val="00F0791A"/>
    <w:rsid w:val="00F137EA"/>
    <w:rsid w:val="00F246D3"/>
    <w:rsid w:val="00F25A95"/>
    <w:rsid w:val="00F32BF7"/>
    <w:rsid w:val="00F33DAF"/>
    <w:rsid w:val="00F52CEE"/>
    <w:rsid w:val="00F647FD"/>
    <w:rsid w:val="00F7280E"/>
    <w:rsid w:val="00F73D42"/>
    <w:rsid w:val="00F77DE0"/>
    <w:rsid w:val="00F84AED"/>
    <w:rsid w:val="00F85890"/>
    <w:rsid w:val="00F95E00"/>
    <w:rsid w:val="00FA2A5B"/>
    <w:rsid w:val="00FC6989"/>
    <w:rsid w:val="013B526A"/>
    <w:rsid w:val="01864AEF"/>
    <w:rsid w:val="040A7103"/>
    <w:rsid w:val="07201822"/>
    <w:rsid w:val="0D6B3650"/>
    <w:rsid w:val="275B5AD5"/>
    <w:rsid w:val="30C63E99"/>
    <w:rsid w:val="358C238F"/>
    <w:rsid w:val="440504C5"/>
    <w:rsid w:val="46395916"/>
    <w:rsid w:val="5016598B"/>
    <w:rsid w:val="533D0581"/>
    <w:rsid w:val="54810CC5"/>
    <w:rsid w:val="57F6383F"/>
    <w:rsid w:val="61094203"/>
    <w:rsid w:val="68E17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0D9C"/>
  <w15:docId w15:val="{808AD00A-983C-4321-8723-CF8E6445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pPr>
      <w:widowControl w:val="0"/>
      <w:jc w:val="both"/>
    </w:pPr>
    <w:rPr>
      <w:kern w:val="2"/>
      <w:sz w:val="21"/>
      <w:szCs w:val="24"/>
    </w:rPr>
  </w:style>
  <w:style w:type="paragraph" w:styleId="1">
    <w:name w:val="heading 1"/>
    <w:basedOn w:val="a0"/>
    <w:next w:val="a0"/>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pPr>
      <w:widowControl/>
      <w:numPr>
        <w:numId w:val="1"/>
      </w:numPr>
      <w:tabs>
        <w:tab w:val="left" w:pos="227"/>
      </w:tabs>
      <w:spacing w:after="120" w:line="260" w:lineRule="atLeast"/>
      <w:contextualSpacing/>
      <w:jc w:val="left"/>
    </w:pPr>
    <w:rPr>
      <w:rFonts w:asciiTheme="minorHAnsi" w:hAnsiTheme="minorHAnsi" w:cstheme="minorBidi"/>
      <w:color w:val="000000" w:themeColor="text1"/>
      <w:kern w:val="0"/>
      <w:sz w:val="22"/>
      <w:szCs w:val="22"/>
      <w:lang w:val="en-GB" w:eastAsia="en-US"/>
    </w:rPr>
  </w:style>
  <w:style w:type="paragraph" w:styleId="a4">
    <w:name w:val="Balloon Text"/>
    <w:basedOn w:val="a0"/>
    <w:link w:val="a5"/>
    <w:uiPriority w:val="99"/>
    <w:semiHidden/>
    <w:unhideWhenUsed/>
    <w:rPr>
      <w:sz w:val="18"/>
      <w:szCs w:val="18"/>
    </w:rPr>
  </w:style>
  <w:style w:type="paragraph" w:styleId="a6">
    <w:name w:val="footer"/>
    <w:basedOn w:val="a0"/>
    <w:link w:val="a7"/>
    <w:pPr>
      <w:tabs>
        <w:tab w:val="center" w:pos="4153"/>
        <w:tab w:val="right" w:pos="8306"/>
      </w:tabs>
      <w:snapToGrid w:val="0"/>
      <w:jc w:val="left"/>
    </w:pPr>
    <w:rPr>
      <w:sz w:val="18"/>
      <w:szCs w:val="18"/>
    </w:rPr>
  </w:style>
  <w:style w:type="paragraph" w:styleId="a8">
    <w:name w:val="header"/>
    <w:basedOn w:val="a0"/>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style>
  <w:style w:type="character" w:styleId="ac">
    <w:name w:val="Hyperlink"/>
    <w:basedOn w:val="a1"/>
    <w:uiPriority w:val="99"/>
    <w:unhideWhenUsed/>
    <w:qFormat/>
    <w:rPr>
      <w:color w:val="0563C1" w:themeColor="hyperlink"/>
      <w:u w:val="single"/>
    </w:rPr>
  </w:style>
  <w:style w:type="character" w:customStyle="1" w:styleId="a7">
    <w:name w:val="页脚 字符"/>
    <w:basedOn w:val="a1"/>
    <w:link w:val="a6"/>
    <w:qFormat/>
    <w:rPr>
      <w:rFonts w:ascii="Times New Roman" w:eastAsia="宋体" w:hAnsi="Times New Roman" w:cs="Times New Roman"/>
      <w:sz w:val="18"/>
      <w:szCs w:val="18"/>
    </w:rPr>
  </w:style>
  <w:style w:type="paragraph" w:styleId="ad">
    <w:name w:val="List Paragraph"/>
    <w:basedOn w:val="a0"/>
    <w:link w:val="ae"/>
    <w:uiPriority w:val="34"/>
    <w:qFormat/>
    <w:pPr>
      <w:ind w:left="720"/>
      <w:contextualSpacing/>
    </w:pPr>
  </w:style>
  <w:style w:type="table" w:customStyle="1" w:styleId="GridTable1Light-Accent31">
    <w:name w:val="Grid Table 1 Light - Accent 31"/>
    <w:basedOn w:val="a2"/>
    <w:uiPriority w:val="46"/>
    <w:qFormat/>
    <w:rPr>
      <w:sz w:val="22"/>
      <w:lang w:val="en-GB" w:eastAsia="en-US"/>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e">
    <w:name w:val="列表段落 字符"/>
    <w:link w:val="ad"/>
    <w:uiPriority w:val="34"/>
    <w:qFormat/>
    <w:rPr>
      <w:rFonts w:ascii="Times New Roman" w:eastAsia="宋体" w:hAnsi="Times New Roman" w:cs="Times New Roman"/>
      <w:szCs w:val="24"/>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rPr>
      <w:rFonts w:ascii="Times New Roman" w:eastAsia="宋体" w:hAnsi="Times New Roman" w:cs="Times New Roman"/>
      <w:sz w:val="18"/>
      <w:szCs w:val="18"/>
    </w:rPr>
  </w:style>
  <w:style w:type="paragraph" w:styleId="af">
    <w:name w:val="Body Text"/>
    <w:basedOn w:val="a0"/>
    <w:link w:val="af0"/>
    <w:rsid w:val="00220332"/>
    <w:pPr>
      <w:widowControl/>
      <w:spacing w:before="60" w:after="60"/>
      <w:jc w:val="left"/>
    </w:pPr>
    <w:rPr>
      <w:rFonts w:ascii="Arial" w:eastAsia="Times New Roman" w:hAnsi="Arial" w:cs="Arial"/>
      <w:b/>
      <w:bCs/>
      <w:kern w:val="0"/>
      <w:sz w:val="24"/>
      <w:lang w:val="en-AU" w:eastAsia="en-US"/>
    </w:rPr>
  </w:style>
  <w:style w:type="character" w:customStyle="1" w:styleId="af0">
    <w:name w:val="正文文本 字符"/>
    <w:basedOn w:val="a1"/>
    <w:link w:val="af"/>
    <w:rsid w:val="00220332"/>
    <w:rPr>
      <w:rFonts w:ascii="Arial" w:eastAsia="Times New Roman" w:hAnsi="Arial" w:cs="Arial"/>
      <w:b/>
      <w:bCs/>
      <w:sz w:val="24"/>
      <w:szCs w:val="24"/>
      <w:lang w:val="en-AU" w:eastAsia="en-US"/>
    </w:rPr>
  </w:style>
  <w:style w:type="character" w:styleId="af1">
    <w:name w:val="annotation reference"/>
    <w:basedOn w:val="a1"/>
    <w:uiPriority w:val="99"/>
    <w:semiHidden/>
    <w:unhideWhenUsed/>
    <w:rsid w:val="00F84AED"/>
    <w:rPr>
      <w:sz w:val="21"/>
      <w:szCs w:val="21"/>
    </w:rPr>
  </w:style>
  <w:style w:type="paragraph" w:styleId="af2">
    <w:name w:val="annotation text"/>
    <w:basedOn w:val="a0"/>
    <w:link w:val="af3"/>
    <w:uiPriority w:val="99"/>
    <w:unhideWhenUsed/>
    <w:rsid w:val="00F84AED"/>
    <w:pPr>
      <w:jc w:val="left"/>
    </w:pPr>
  </w:style>
  <w:style w:type="character" w:customStyle="1" w:styleId="af3">
    <w:name w:val="批注文字 字符"/>
    <w:basedOn w:val="a1"/>
    <w:link w:val="af2"/>
    <w:uiPriority w:val="99"/>
    <w:rsid w:val="00F84AED"/>
    <w:rPr>
      <w:kern w:val="2"/>
      <w:sz w:val="21"/>
      <w:szCs w:val="24"/>
    </w:rPr>
  </w:style>
  <w:style w:type="paragraph" w:styleId="af4">
    <w:name w:val="annotation subject"/>
    <w:basedOn w:val="af2"/>
    <w:next w:val="af2"/>
    <w:link w:val="af5"/>
    <w:uiPriority w:val="99"/>
    <w:semiHidden/>
    <w:unhideWhenUsed/>
    <w:rsid w:val="00F84AED"/>
    <w:rPr>
      <w:b/>
      <w:bCs/>
    </w:rPr>
  </w:style>
  <w:style w:type="character" w:customStyle="1" w:styleId="af5">
    <w:name w:val="批注主题 字符"/>
    <w:basedOn w:val="af3"/>
    <w:link w:val="af4"/>
    <w:uiPriority w:val="99"/>
    <w:semiHidden/>
    <w:rsid w:val="00F84AED"/>
    <w:rPr>
      <w:b/>
      <w:bCs/>
      <w:kern w:val="2"/>
      <w:sz w:val="21"/>
      <w:szCs w:val="24"/>
    </w:rPr>
  </w:style>
  <w:style w:type="paragraph" w:styleId="af6">
    <w:name w:val="footnote text"/>
    <w:basedOn w:val="a0"/>
    <w:link w:val="af7"/>
    <w:uiPriority w:val="99"/>
    <w:semiHidden/>
    <w:unhideWhenUsed/>
    <w:rsid w:val="003D4A32"/>
    <w:pPr>
      <w:snapToGrid w:val="0"/>
      <w:jc w:val="left"/>
    </w:pPr>
    <w:rPr>
      <w:sz w:val="18"/>
      <w:szCs w:val="18"/>
    </w:rPr>
  </w:style>
  <w:style w:type="character" w:customStyle="1" w:styleId="af7">
    <w:name w:val="脚注文本 字符"/>
    <w:basedOn w:val="a1"/>
    <w:link w:val="af6"/>
    <w:uiPriority w:val="99"/>
    <w:semiHidden/>
    <w:rsid w:val="003D4A32"/>
    <w:rPr>
      <w:kern w:val="2"/>
      <w:sz w:val="18"/>
      <w:szCs w:val="18"/>
    </w:rPr>
  </w:style>
  <w:style w:type="character" w:styleId="af8">
    <w:name w:val="footnote reference"/>
    <w:basedOn w:val="a1"/>
    <w:uiPriority w:val="99"/>
    <w:semiHidden/>
    <w:unhideWhenUsed/>
    <w:rsid w:val="003D4A32"/>
    <w:rPr>
      <w:vertAlign w:val="superscript"/>
    </w:rPr>
  </w:style>
  <w:style w:type="paragraph" w:styleId="af9">
    <w:name w:val="Revision"/>
    <w:hidden/>
    <w:uiPriority w:val="99"/>
    <w:unhideWhenUsed/>
    <w:rsid w:val="006474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12AC63-93EC-463A-AC6D-569D8BB0BF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Huiling</dc:creator>
  <cp:lastModifiedBy>She, Yanxia</cp:lastModifiedBy>
  <cp:revision>2</cp:revision>
  <dcterms:created xsi:type="dcterms:W3CDTF">2024-09-06T04:54:00Z</dcterms:created>
  <dcterms:modified xsi:type="dcterms:W3CDTF">2024-09-06T04:54:00Z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